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70EBF" w14:textId="3E5A06C0" w:rsidR="004154F0" w:rsidRDefault="004154F0" w:rsidP="004154F0">
      <w:pPr>
        <w:pStyle w:val="Nadpisobsahu"/>
        <w:jc w:val="center"/>
        <w:rPr>
          <w:rFonts w:asciiTheme="minorHAnsi" w:eastAsiaTheme="minorHAnsi" w:hAnsiTheme="minorHAnsi" w:cstheme="minorBidi"/>
          <w:b/>
          <w:bCs/>
          <w:color w:val="auto"/>
          <w:kern w:val="2"/>
          <w:sz w:val="44"/>
          <w:szCs w:val="44"/>
          <w:lang w:eastAsia="en-US"/>
          <w14:ligatures w14:val="standardContextual"/>
        </w:rPr>
      </w:pPr>
      <w:r>
        <w:rPr>
          <w:rFonts w:asciiTheme="minorHAnsi" w:eastAsiaTheme="minorHAnsi" w:hAnsiTheme="minorHAnsi" w:cstheme="minorBidi"/>
          <w:b/>
          <w:bCs/>
          <w:color w:val="auto"/>
          <w:kern w:val="2"/>
          <w:sz w:val="44"/>
          <w:szCs w:val="44"/>
          <w:lang w:eastAsia="en-US"/>
          <w14:ligatures w14:val="standardContextual"/>
        </w:rPr>
        <w:t>D1.4.</w:t>
      </w:r>
      <w:r w:rsidR="00784553">
        <w:rPr>
          <w:rFonts w:asciiTheme="minorHAnsi" w:eastAsiaTheme="minorHAnsi" w:hAnsiTheme="minorHAnsi" w:cstheme="minorBidi"/>
          <w:b/>
          <w:bCs/>
          <w:color w:val="auto"/>
          <w:kern w:val="2"/>
          <w:sz w:val="44"/>
          <w:szCs w:val="44"/>
          <w:lang w:eastAsia="en-US"/>
          <w14:ligatures w14:val="standardContextual"/>
        </w:rPr>
        <w:t>2</w:t>
      </w:r>
      <w:r>
        <w:rPr>
          <w:rFonts w:asciiTheme="minorHAnsi" w:eastAsiaTheme="minorHAnsi" w:hAnsiTheme="minorHAnsi" w:cstheme="minorBidi"/>
          <w:b/>
          <w:bCs/>
          <w:color w:val="auto"/>
          <w:kern w:val="2"/>
          <w:sz w:val="44"/>
          <w:szCs w:val="44"/>
          <w:lang w:eastAsia="en-US"/>
          <w14:ligatures w14:val="standardContextual"/>
        </w:rPr>
        <w:t>.000</w:t>
      </w:r>
    </w:p>
    <w:p w14:paraId="2BCDAEEC" w14:textId="3648469D" w:rsidR="004154F0" w:rsidRDefault="004154F0" w:rsidP="004154F0">
      <w:pPr>
        <w:pStyle w:val="Nzev"/>
        <w:rPr>
          <w:b/>
          <w:bCs/>
          <w:sz w:val="52"/>
          <w:szCs w:val="52"/>
        </w:rPr>
      </w:pPr>
      <w:r w:rsidRPr="004154F0">
        <w:rPr>
          <w:b/>
          <w:bCs/>
          <w:sz w:val="52"/>
          <w:szCs w:val="52"/>
        </w:rPr>
        <w:tab/>
        <w:t xml:space="preserve">TECHNICKÁ </w:t>
      </w:r>
      <w:r w:rsidR="002551A1">
        <w:rPr>
          <w:b/>
          <w:bCs/>
          <w:sz w:val="52"/>
          <w:szCs w:val="52"/>
        </w:rPr>
        <w:t>Z</w:t>
      </w:r>
      <w:r w:rsidR="002551A1" w:rsidRPr="004154F0">
        <w:rPr>
          <w:b/>
          <w:bCs/>
          <w:sz w:val="52"/>
          <w:szCs w:val="52"/>
        </w:rPr>
        <w:t>PRÁVA</w:t>
      </w:r>
      <w:r w:rsidR="002551A1">
        <w:rPr>
          <w:b/>
          <w:bCs/>
          <w:sz w:val="52"/>
          <w:szCs w:val="52"/>
        </w:rPr>
        <w:t xml:space="preserve"> – ZDRAVOTECHNIKA</w:t>
      </w:r>
    </w:p>
    <w:p w14:paraId="6599498B" w14:textId="0CDB94B6" w:rsidR="009B4A19" w:rsidRPr="009B4A19" w:rsidRDefault="009B4A19" w:rsidP="009B4A19">
      <w:pPr>
        <w:jc w:val="center"/>
        <w:rPr>
          <w:sz w:val="36"/>
          <w:szCs w:val="36"/>
        </w:rPr>
      </w:pPr>
      <w:r w:rsidRPr="001A4946">
        <w:rPr>
          <w:sz w:val="36"/>
          <w:szCs w:val="36"/>
        </w:rPr>
        <w:t xml:space="preserve">STUPĚŇ DOKUMENTACE: </w:t>
      </w:r>
      <w:r w:rsidRPr="001A4946">
        <w:rPr>
          <w:b/>
          <w:bCs/>
          <w:sz w:val="36"/>
          <w:szCs w:val="36"/>
        </w:rPr>
        <w:t>D</w:t>
      </w:r>
      <w:r w:rsidR="00435FDC">
        <w:rPr>
          <w:b/>
          <w:bCs/>
          <w:sz w:val="36"/>
          <w:szCs w:val="36"/>
        </w:rPr>
        <w:t>PS</w:t>
      </w:r>
    </w:p>
    <w:p w14:paraId="0CBC5F0A" w14:textId="77777777" w:rsidR="004154F0" w:rsidRDefault="004154F0" w:rsidP="004154F0"/>
    <w:p w14:paraId="3196CB2A" w14:textId="77777777" w:rsidR="004154F0" w:rsidRDefault="004154F0" w:rsidP="004154F0"/>
    <w:p w14:paraId="00FCDD82" w14:textId="77777777" w:rsidR="004154F0" w:rsidRDefault="004154F0" w:rsidP="004154F0"/>
    <w:p w14:paraId="7FCA7022" w14:textId="77777777" w:rsidR="004154F0" w:rsidRDefault="004154F0" w:rsidP="004154F0"/>
    <w:p w14:paraId="143CB321" w14:textId="77777777" w:rsidR="004154F0" w:rsidRDefault="004154F0" w:rsidP="004154F0"/>
    <w:p w14:paraId="77B0B1DB" w14:textId="77777777" w:rsidR="004154F0" w:rsidRDefault="004154F0" w:rsidP="004154F0"/>
    <w:p w14:paraId="50A41997" w14:textId="77777777" w:rsidR="004154F0" w:rsidRPr="00642E21" w:rsidRDefault="004154F0" w:rsidP="004154F0"/>
    <w:p w14:paraId="42769996" w14:textId="77777777" w:rsidR="004154F0" w:rsidRPr="00642E21" w:rsidRDefault="004154F0" w:rsidP="004154F0">
      <w:r>
        <w:tab/>
      </w:r>
    </w:p>
    <w:p w14:paraId="5AEEE043" w14:textId="77777777" w:rsidR="004154F0" w:rsidRDefault="004154F0" w:rsidP="004154F0">
      <w:pPr>
        <w:pStyle w:val="Nadpis1"/>
      </w:pPr>
      <w:bookmarkStart w:id="0" w:name="_Toc149737036"/>
      <w:bookmarkStart w:id="1" w:name="_Toc195544542"/>
      <w:r>
        <w:t>Seznam příloh:</w:t>
      </w:r>
      <w:bookmarkEnd w:id="0"/>
      <w:bookmarkEnd w:id="1"/>
    </w:p>
    <w:p w14:paraId="29AD598F" w14:textId="0E698D9C" w:rsidR="001859FF" w:rsidRDefault="004154F0" w:rsidP="004154F0">
      <w:r>
        <w:t>D.1.4.</w:t>
      </w:r>
      <w:r w:rsidR="001859FF">
        <w:t>2</w:t>
      </w:r>
      <w:r>
        <w:t>.000</w:t>
      </w:r>
      <w:r>
        <w:tab/>
        <w:t xml:space="preserve">- Technická zpráva </w:t>
      </w:r>
      <w:r w:rsidR="00A1062B">
        <w:t>zdravotechnika</w:t>
      </w:r>
      <w:r>
        <w:br/>
      </w:r>
      <w:r w:rsidR="001859FF">
        <w:t>D.1.4.2.001</w:t>
      </w:r>
      <w:r w:rsidR="001859FF">
        <w:tab/>
        <w:t>- Půdorys 1NP – Voda</w:t>
      </w:r>
      <w:r w:rsidR="001859FF">
        <w:br/>
        <w:t>D.1.4.2.002</w:t>
      </w:r>
      <w:r w:rsidR="001859FF">
        <w:tab/>
        <w:t xml:space="preserve">- Půdorys 1NP – Kanalizace </w:t>
      </w:r>
    </w:p>
    <w:p w14:paraId="3DD074D8" w14:textId="77777777" w:rsidR="004154F0" w:rsidRPr="00642E21" w:rsidRDefault="004154F0" w:rsidP="004154F0">
      <w:r>
        <w:br/>
      </w:r>
    </w:p>
    <w:p w14:paraId="011F49BB" w14:textId="77777777" w:rsidR="004154F0" w:rsidRPr="00642E21" w:rsidRDefault="004154F0" w:rsidP="004154F0"/>
    <w:p w14:paraId="285C3472" w14:textId="77777777" w:rsidR="004154F0" w:rsidRDefault="004154F0" w:rsidP="004154F0"/>
    <w:p w14:paraId="7454C504" w14:textId="77777777" w:rsidR="004154F0" w:rsidRDefault="004154F0" w:rsidP="004154F0"/>
    <w:p w14:paraId="49F5ED29" w14:textId="77777777" w:rsidR="00B549D0" w:rsidRDefault="00B549D0" w:rsidP="004154F0"/>
    <w:p w14:paraId="372F8057" w14:textId="77777777" w:rsidR="00B549D0" w:rsidRDefault="00B549D0" w:rsidP="004154F0"/>
    <w:p w14:paraId="4FE76896" w14:textId="77777777" w:rsidR="00B549D0" w:rsidRDefault="00B549D0" w:rsidP="004154F0"/>
    <w:p w14:paraId="73171A5B" w14:textId="77777777" w:rsidR="004154F0" w:rsidRDefault="004154F0" w:rsidP="004154F0"/>
    <w:p w14:paraId="585B0CDE" w14:textId="77777777" w:rsidR="004154F0" w:rsidRDefault="004154F0" w:rsidP="004154F0"/>
    <w:p w14:paraId="38098B92" w14:textId="77777777" w:rsidR="004154F0" w:rsidRDefault="004154F0" w:rsidP="004154F0"/>
    <w:p w14:paraId="432CDBD4" w14:textId="77777777" w:rsidR="004610F2" w:rsidRDefault="004610F2" w:rsidP="004154F0"/>
    <w:p w14:paraId="5D56155C" w14:textId="77777777" w:rsidR="004610F2" w:rsidRDefault="004610F2" w:rsidP="004154F0"/>
    <w:p w14:paraId="1A1C40D7" w14:textId="77777777" w:rsidR="004154F0" w:rsidRPr="004154F0" w:rsidRDefault="004154F0" w:rsidP="004154F0"/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9113556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951FEBD" w14:textId="36045B5C" w:rsidR="00691167" w:rsidRDefault="00691167">
          <w:pPr>
            <w:pStyle w:val="Nadpisobsahu"/>
          </w:pPr>
          <w:r>
            <w:t>Obsah</w:t>
          </w:r>
        </w:p>
        <w:p w14:paraId="18660927" w14:textId="4EF3BE50" w:rsidR="001859FF" w:rsidRDefault="00691167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5544542" w:history="1">
            <w:r w:rsidR="001859FF" w:rsidRPr="005F15C7">
              <w:rPr>
                <w:rStyle w:val="Hypertextovodkaz"/>
                <w:noProof/>
              </w:rPr>
              <w:t>Seznam příloh:</w:t>
            </w:r>
            <w:r w:rsidR="001859FF">
              <w:rPr>
                <w:noProof/>
                <w:webHidden/>
              </w:rPr>
              <w:tab/>
            </w:r>
            <w:r w:rsidR="001859FF">
              <w:rPr>
                <w:noProof/>
                <w:webHidden/>
              </w:rPr>
              <w:fldChar w:fldCharType="begin"/>
            </w:r>
            <w:r w:rsidR="001859FF">
              <w:rPr>
                <w:noProof/>
                <w:webHidden/>
              </w:rPr>
              <w:instrText xml:space="preserve"> PAGEREF _Toc195544542 \h </w:instrText>
            </w:r>
            <w:r w:rsidR="001859FF">
              <w:rPr>
                <w:noProof/>
                <w:webHidden/>
              </w:rPr>
            </w:r>
            <w:r w:rsidR="001859FF">
              <w:rPr>
                <w:noProof/>
                <w:webHidden/>
              </w:rPr>
              <w:fldChar w:fldCharType="separate"/>
            </w:r>
            <w:r w:rsidR="00996072">
              <w:rPr>
                <w:noProof/>
                <w:webHidden/>
              </w:rPr>
              <w:t>1</w:t>
            </w:r>
            <w:r w:rsidR="001859FF">
              <w:rPr>
                <w:noProof/>
                <w:webHidden/>
              </w:rPr>
              <w:fldChar w:fldCharType="end"/>
            </w:r>
          </w:hyperlink>
        </w:p>
        <w:p w14:paraId="1D79DDD5" w14:textId="2384EF47" w:rsidR="001859FF" w:rsidRDefault="001859FF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44543" w:history="1">
            <w:r w:rsidRPr="005F15C7">
              <w:rPr>
                <w:rStyle w:val="Hypertextovodkaz"/>
                <w:noProof/>
              </w:rPr>
              <w:t>1.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5F15C7">
              <w:rPr>
                <w:rStyle w:val="Hypertextovodkaz"/>
                <w:noProof/>
              </w:rPr>
              <w:t>Úvod, základní údaje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_Toc195544543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9607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4004DA" w14:textId="46565C4F" w:rsidR="001859FF" w:rsidRDefault="001859FF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44544" w:history="1">
            <w:r w:rsidRPr="005F15C7">
              <w:rPr>
                <w:rStyle w:val="Hypertextovodkaz"/>
                <w:noProof/>
              </w:rPr>
              <w:t>2.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5F15C7">
              <w:rPr>
                <w:rStyle w:val="Hypertextovodkaz"/>
                <w:noProof/>
              </w:rPr>
              <w:t>Rozvody vnitřní kanalizace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_Toc195544544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9607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06FC2F" w14:textId="3F636FBE" w:rsidR="001859FF" w:rsidRDefault="001859FF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44545" w:history="1">
            <w:r w:rsidRPr="005F15C7">
              <w:rPr>
                <w:rStyle w:val="Hypertextovodkaz"/>
                <w:noProof/>
              </w:rPr>
              <w:t>2.1.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5F15C7">
              <w:rPr>
                <w:rStyle w:val="Hypertextovodkaz"/>
                <w:noProof/>
              </w:rPr>
              <w:t>Splašková kanalizační přípojka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_Toc195544545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9607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055A83" w14:textId="188A762B" w:rsidR="001859FF" w:rsidRDefault="001859FF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44546" w:history="1">
            <w:r w:rsidRPr="005F15C7">
              <w:rPr>
                <w:rStyle w:val="Hypertextovodkaz"/>
                <w:noProof/>
              </w:rPr>
              <w:t>2.2.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5F15C7">
              <w:rPr>
                <w:rStyle w:val="Hypertextovodkaz"/>
                <w:noProof/>
              </w:rPr>
              <w:t>Vnitřní splašková kanalizace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_Toc195544546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9607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6E195A" w14:textId="53D2BFA9" w:rsidR="001859FF" w:rsidRDefault="001859FF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44547" w:history="1">
            <w:r w:rsidRPr="005F15C7">
              <w:rPr>
                <w:rStyle w:val="Hypertextovodkaz"/>
                <w:noProof/>
              </w:rPr>
              <w:t>2.3.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5F15C7">
              <w:rPr>
                <w:rStyle w:val="Hypertextovodkaz"/>
                <w:noProof/>
              </w:rPr>
              <w:t>Pevné body, uchycení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_Toc195544547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9607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CF494B" w14:textId="0F10F1F3" w:rsidR="001859FF" w:rsidRDefault="001859FF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44548" w:history="1">
            <w:r w:rsidRPr="005F15C7">
              <w:rPr>
                <w:rStyle w:val="Hypertextovodkaz"/>
                <w:noProof/>
              </w:rPr>
              <w:t>2.4.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5F15C7">
              <w:rPr>
                <w:rStyle w:val="Hypertextovodkaz"/>
                <w:noProof/>
              </w:rPr>
              <w:t>Zařizovací předměty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_Toc195544548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9607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3B938C" w14:textId="6C8C3425" w:rsidR="001859FF" w:rsidRDefault="001859FF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44549" w:history="1">
            <w:r w:rsidRPr="005F15C7">
              <w:rPr>
                <w:rStyle w:val="Hypertextovodkaz"/>
                <w:noProof/>
              </w:rPr>
              <w:t>2.5.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5F15C7">
              <w:rPr>
                <w:rStyle w:val="Hypertextovodkaz"/>
                <w:noProof/>
              </w:rPr>
              <w:t>Dimenzování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_Toc195544549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9607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981868" w14:textId="36148BB2" w:rsidR="001859FF" w:rsidRDefault="001859FF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44550" w:history="1">
            <w:r w:rsidRPr="005F15C7">
              <w:rPr>
                <w:rStyle w:val="Hypertextovodkaz"/>
                <w:noProof/>
              </w:rPr>
              <w:t>2.6.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5F15C7">
              <w:rPr>
                <w:rStyle w:val="Hypertextovodkaz"/>
                <w:noProof/>
              </w:rPr>
              <w:t>Zkoušky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_Toc195544550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9607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ED309E" w14:textId="298DB527" w:rsidR="001859FF" w:rsidRDefault="001859FF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44551" w:history="1">
            <w:r w:rsidRPr="005F15C7">
              <w:rPr>
                <w:rStyle w:val="Hypertextovodkaz"/>
                <w:noProof/>
              </w:rPr>
              <w:t>3.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5F15C7">
              <w:rPr>
                <w:rStyle w:val="Hypertextovodkaz"/>
                <w:noProof/>
              </w:rPr>
              <w:t>Odvětrávání hygienických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_Toc195544551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9607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6EC0EA" w14:textId="7EC960AF" w:rsidR="001859FF" w:rsidRDefault="001859FF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44552" w:history="1">
            <w:r w:rsidRPr="005F15C7">
              <w:rPr>
                <w:rStyle w:val="Hypertextovodkaz"/>
                <w:noProof/>
              </w:rPr>
              <w:t>3.1.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5F15C7">
              <w:rPr>
                <w:rStyle w:val="Hypertextovodkaz"/>
                <w:noProof/>
              </w:rPr>
              <w:t>Odvětrávání místností objektu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_Toc195544552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9607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EBAE98" w14:textId="20DFF002" w:rsidR="001859FF" w:rsidRDefault="001859FF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44553" w:history="1">
            <w:r w:rsidRPr="005F15C7">
              <w:rPr>
                <w:rStyle w:val="Hypertextovodkaz"/>
                <w:noProof/>
              </w:rPr>
              <w:t>4.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5F15C7">
              <w:rPr>
                <w:rStyle w:val="Hypertextovodkaz"/>
                <w:noProof/>
              </w:rPr>
              <w:t>Rozvody TV, SV, CV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_Toc195544553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9607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95D209" w14:textId="12EA9462" w:rsidR="001859FF" w:rsidRDefault="001859FF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44554" w:history="1">
            <w:r w:rsidRPr="005F15C7">
              <w:rPr>
                <w:rStyle w:val="Hypertextovodkaz"/>
                <w:noProof/>
              </w:rPr>
              <w:t>4.1.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5F15C7">
              <w:rPr>
                <w:rStyle w:val="Hypertextovodkaz"/>
                <w:noProof/>
              </w:rPr>
              <w:t>Vodoměrná sestava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_Toc195544554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9607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A794CA" w14:textId="79946288" w:rsidR="001859FF" w:rsidRDefault="001859FF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44555" w:history="1">
            <w:r w:rsidRPr="005F15C7">
              <w:rPr>
                <w:rStyle w:val="Hypertextovodkaz"/>
                <w:noProof/>
              </w:rPr>
              <w:t>4.2.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5F15C7">
              <w:rPr>
                <w:rStyle w:val="Hypertextovodkaz"/>
                <w:noProof/>
              </w:rPr>
              <w:t>Vnitřní rozvody TV, SV, CV, SV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_Toc195544555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9607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03C3FA" w14:textId="0774A4CE" w:rsidR="001859FF" w:rsidRDefault="001859FF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44556" w:history="1">
            <w:r w:rsidRPr="005F15C7">
              <w:rPr>
                <w:rStyle w:val="Hypertextovodkaz"/>
                <w:noProof/>
              </w:rPr>
              <w:t>4.3.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5F15C7">
              <w:rPr>
                <w:rStyle w:val="Hypertextovodkaz"/>
                <w:noProof/>
              </w:rPr>
              <w:t>Ohřev teplé vody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_Toc195544556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9607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82294F" w14:textId="43675213" w:rsidR="001859FF" w:rsidRDefault="001859FF">
          <w:pPr>
            <w:pStyle w:val="Obsah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44557" w:history="1">
            <w:r w:rsidRPr="005F15C7">
              <w:rPr>
                <w:rStyle w:val="Hypertextovodkaz"/>
                <w:noProof/>
              </w:rPr>
              <w:t>4.4.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5F15C7">
              <w:rPr>
                <w:rStyle w:val="Hypertextovodkaz"/>
                <w:noProof/>
              </w:rPr>
              <w:t>Materiál potrubí a tlaková zkouška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_Toc195544557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9607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778D38" w14:textId="244BC9B5" w:rsidR="001859FF" w:rsidRDefault="001859FF">
          <w:pPr>
            <w:pStyle w:val="Obsah1"/>
            <w:tabs>
              <w:tab w:val="left" w:pos="480"/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cs-CZ"/>
            </w:rPr>
          </w:pPr>
          <w:hyperlink w:anchor="_Toc195544558" w:history="1">
            <w:r w:rsidRPr="005F15C7">
              <w:rPr>
                <w:rStyle w:val="Hypertextovodkaz"/>
                <w:noProof/>
              </w:rPr>
              <w:t>5.</w:t>
            </w:r>
            <w:r>
              <w:rPr>
                <w:rFonts w:eastAsiaTheme="minorEastAsia"/>
                <w:noProof/>
                <w:sz w:val="24"/>
                <w:szCs w:val="24"/>
                <w:lang w:eastAsia="cs-CZ"/>
              </w:rPr>
              <w:tab/>
            </w:r>
            <w:r w:rsidRPr="005F15C7">
              <w:rPr>
                <w:rStyle w:val="Hypertextovodkaz"/>
                <w:noProof/>
              </w:rPr>
              <w:t>Bezpečnost práce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_Toc195544558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9607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A65FB2" w14:textId="72718F28" w:rsidR="00691167" w:rsidRDefault="00691167">
          <w:r>
            <w:rPr>
              <w:b/>
              <w:bCs/>
            </w:rPr>
            <w:fldChar w:fldCharType="end"/>
          </w:r>
        </w:p>
      </w:sdtContent>
    </w:sdt>
    <w:p w14:paraId="6B069074" w14:textId="77777777" w:rsidR="00691167" w:rsidRDefault="00691167" w:rsidP="009255D9">
      <w:pPr>
        <w:ind w:left="360" w:hanging="360"/>
      </w:pPr>
    </w:p>
    <w:p w14:paraId="3652BBB8" w14:textId="77777777" w:rsidR="00691167" w:rsidRDefault="00691167" w:rsidP="009255D9">
      <w:pPr>
        <w:ind w:left="360" w:hanging="360"/>
      </w:pPr>
    </w:p>
    <w:p w14:paraId="3541BB06" w14:textId="77777777" w:rsidR="00691167" w:rsidRDefault="00691167" w:rsidP="009255D9">
      <w:pPr>
        <w:ind w:left="360" w:hanging="360"/>
      </w:pPr>
    </w:p>
    <w:p w14:paraId="466B3585" w14:textId="77777777" w:rsidR="00691167" w:rsidRDefault="00691167" w:rsidP="009255D9">
      <w:pPr>
        <w:ind w:left="360" w:hanging="360"/>
      </w:pPr>
    </w:p>
    <w:p w14:paraId="67AC9780" w14:textId="77777777" w:rsidR="00691167" w:rsidRDefault="00691167" w:rsidP="009255D9">
      <w:pPr>
        <w:ind w:left="360" w:hanging="360"/>
      </w:pPr>
    </w:p>
    <w:p w14:paraId="37791A9B" w14:textId="77777777" w:rsidR="00691167" w:rsidRDefault="00691167" w:rsidP="009255D9">
      <w:pPr>
        <w:ind w:left="360" w:hanging="360"/>
      </w:pPr>
    </w:p>
    <w:p w14:paraId="2352FA16" w14:textId="77777777" w:rsidR="00691167" w:rsidRDefault="00691167" w:rsidP="009255D9">
      <w:pPr>
        <w:ind w:left="360" w:hanging="360"/>
      </w:pPr>
    </w:p>
    <w:p w14:paraId="31A424D3" w14:textId="77777777" w:rsidR="00691167" w:rsidRDefault="00691167" w:rsidP="009255D9">
      <w:pPr>
        <w:ind w:left="360" w:hanging="360"/>
      </w:pPr>
    </w:p>
    <w:p w14:paraId="3B459AD6" w14:textId="77777777" w:rsidR="00691167" w:rsidRDefault="00691167" w:rsidP="009255D9">
      <w:pPr>
        <w:ind w:left="360" w:hanging="360"/>
      </w:pPr>
    </w:p>
    <w:p w14:paraId="500E710F" w14:textId="77777777" w:rsidR="00691167" w:rsidRDefault="00691167" w:rsidP="009255D9">
      <w:pPr>
        <w:ind w:left="360" w:hanging="360"/>
      </w:pPr>
    </w:p>
    <w:p w14:paraId="6237AB20" w14:textId="77777777" w:rsidR="00862151" w:rsidRDefault="00862151" w:rsidP="009255D9">
      <w:pPr>
        <w:ind w:left="360" w:hanging="360"/>
      </w:pPr>
    </w:p>
    <w:p w14:paraId="7486D59B" w14:textId="77777777" w:rsidR="00691167" w:rsidRDefault="00691167" w:rsidP="009255D9">
      <w:pPr>
        <w:ind w:left="360" w:hanging="360"/>
      </w:pPr>
    </w:p>
    <w:p w14:paraId="72E1713B" w14:textId="77777777" w:rsidR="00691167" w:rsidRDefault="00691167" w:rsidP="005A7E28"/>
    <w:p w14:paraId="5CC87664" w14:textId="51F28326" w:rsidR="009255D9" w:rsidRDefault="009255D9" w:rsidP="00435FDC">
      <w:pPr>
        <w:pStyle w:val="Nadpis1"/>
        <w:numPr>
          <w:ilvl w:val="0"/>
          <w:numId w:val="1"/>
        </w:numPr>
        <w:spacing w:before="0" w:line="240" w:lineRule="auto"/>
      </w:pPr>
      <w:bookmarkStart w:id="2" w:name="_Toc195544543"/>
      <w:r>
        <w:lastRenderedPageBreak/>
        <w:t>Úvod, základní údaje</w:t>
      </w:r>
      <w:bookmarkEnd w:id="2"/>
    </w:p>
    <w:p w14:paraId="00AFA05B" w14:textId="77777777" w:rsidR="00552FD3" w:rsidRPr="00552FD3" w:rsidRDefault="00552FD3" w:rsidP="00435FDC">
      <w:pPr>
        <w:pStyle w:val="Normlnweb"/>
        <w:rPr>
          <w:rFonts w:ascii="Calibri" w:hAnsi="Calibri" w:cs="Calibri"/>
          <w:sz w:val="22"/>
          <w:szCs w:val="22"/>
        </w:rPr>
      </w:pPr>
      <w:r w:rsidRPr="00552FD3">
        <w:rPr>
          <w:rStyle w:val="Siln"/>
          <w:rFonts w:ascii="Calibri" w:eastAsiaTheme="majorEastAsia" w:hAnsi="Calibri" w:cs="Calibri"/>
          <w:sz w:val="22"/>
          <w:szCs w:val="22"/>
        </w:rPr>
        <w:t>Technická zpráva – rozvody vody a kanalizace</w:t>
      </w:r>
    </w:p>
    <w:p w14:paraId="6CA7715D" w14:textId="77777777" w:rsidR="00552FD3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>Projektová dokumentace se zabývá řešením návrhu rozvodů vnitřní vodovodní a kanalizační instalace v rámci rekonstrukce části objektu základní školy U Lesa. Předmětem řešení je především úprava rozvodů v prostoru tělocvičny a přilehlých místností, zahrnujících komunikační chodbu, skladovací prostory, zázemí pro pedagogický personál a hygienické a sociální prostory.</w:t>
      </w:r>
    </w:p>
    <w:p w14:paraId="6EB4E05D" w14:textId="77777777" w:rsidR="00552FD3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>Navrhované řešení respektuje stávající stavební uspořádání objektu a je koncipováno tak, aby funkčně i provozně odpovídalo požadavkům budoucího využívání rekonstruovaných prostor. Dokumentace vychází z dispozičních podmínek stavby a zároveň zohledňuje obecně platné technické předpisy a doporučené zásady pro vnitřní instalace budov.</w:t>
      </w:r>
    </w:p>
    <w:p w14:paraId="2C10449A" w14:textId="77777777" w:rsidR="00552FD3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>Podrobnosti týkající se dimenzování potrubních tras, jejich materiálového řešení a způsobu provedení jsou patrné z přiložené výkresové části. Jednotlivé prvky instalace jsou specifikovány ve výkazu výměr, který tvoří nedílnou součást dokumentace. Ve výkazu je zahrnuta i standardní rezerva v rozsahu 10 % pro zajištění plynulé realizace stavby.</w:t>
      </w:r>
    </w:p>
    <w:p w14:paraId="63CF687C" w14:textId="5B49E325" w:rsidR="00AE0871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>Celkové řešení je navrženo tak, aby bylo provozně spolehlivé, technicky efektivní a zároveň umožnilo flexibilní přizpůsobení případným budoucím úpravám nebo změnám dispozičního řešení.</w:t>
      </w:r>
    </w:p>
    <w:p w14:paraId="1B93172C" w14:textId="2589D0D0" w:rsidR="00AE0871" w:rsidRDefault="00AE0871" w:rsidP="00435FDC">
      <w:pPr>
        <w:pStyle w:val="Nadpis1"/>
        <w:numPr>
          <w:ilvl w:val="0"/>
          <w:numId w:val="1"/>
        </w:numPr>
        <w:spacing w:before="0" w:line="240" w:lineRule="auto"/>
      </w:pPr>
      <w:bookmarkStart w:id="3" w:name="_Toc195544544"/>
      <w:r>
        <w:t>Rozvody vnitřní kanalizace</w:t>
      </w:r>
      <w:bookmarkEnd w:id="3"/>
    </w:p>
    <w:p w14:paraId="64F68324" w14:textId="3DAF3D00" w:rsidR="00AE0871" w:rsidRDefault="00AE0871" w:rsidP="00435FDC">
      <w:pPr>
        <w:pStyle w:val="Nadpis2"/>
        <w:numPr>
          <w:ilvl w:val="1"/>
          <w:numId w:val="1"/>
        </w:numPr>
        <w:spacing w:before="0" w:line="240" w:lineRule="auto"/>
      </w:pPr>
      <w:bookmarkStart w:id="4" w:name="_Toc195544545"/>
      <w:r>
        <w:t>Splašková kanalizační přípojka</w:t>
      </w:r>
      <w:bookmarkEnd w:id="4"/>
    </w:p>
    <w:p w14:paraId="2EC83A58" w14:textId="77777777" w:rsidR="00552FD3" w:rsidRPr="00552FD3" w:rsidRDefault="00552FD3" w:rsidP="00435FDC">
      <w:pPr>
        <w:pStyle w:val="Normlnweb"/>
        <w:rPr>
          <w:rFonts w:ascii="Calibri" w:hAnsi="Calibri" w:cs="Calibri"/>
          <w:sz w:val="22"/>
          <w:szCs w:val="22"/>
        </w:rPr>
      </w:pPr>
      <w:r w:rsidRPr="00552FD3">
        <w:rPr>
          <w:rStyle w:val="Siln"/>
          <w:rFonts w:ascii="Calibri" w:eastAsiaTheme="majorEastAsia" w:hAnsi="Calibri" w:cs="Calibri"/>
          <w:sz w:val="22"/>
          <w:szCs w:val="22"/>
        </w:rPr>
        <w:t>Kanalizační přípojka – technické řešení</w:t>
      </w:r>
    </w:p>
    <w:p w14:paraId="5272FB83" w14:textId="77777777" w:rsidR="00552FD3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>Objekt bude napojen na stávající kanalizační systém, přičemž napojení je navrženo tak, aby respektovalo stávající vedení a kapacitní možnosti kanalizační sítě. Trasa přípojky je řešena v souladu s dispozičními podmínkami stavby a navazuje na původní systém odvodnění objektu.</w:t>
      </w:r>
    </w:p>
    <w:p w14:paraId="2027BD9D" w14:textId="77777777" w:rsidR="00552FD3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 xml:space="preserve">Pro vedení přípojky je uvažováno plastové </w:t>
      </w:r>
      <w:proofErr w:type="spellStart"/>
      <w:r w:rsidRPr="00552FD3">
        <w:rPr>
          <w:rFonts w:ascii="Calibri" w:hAnsi="Calibri" w:cs="Calibri"/>
          <w:sz w:val="22"/>
          <w:szCs w:val="22"/>
        </w:rPr>
        <w:t>korugované</w:t>
      </w:r>
      <w:proofErr w:type="spellEnd"/>
      <w:r w:rsidRPr="00552FD3">
        <w:rPr>
          <w:rFonts w:ascii="Calibri" w:hAnsi="Calibri" w:cs="Calibri"/>
          <w:sz w:val="22"/>
          <w:szCs w:val="22"/>
        </w:rPr>
        <w:t xml:space="preserve"> potrubí o dimenzi DN XXX, jehož konkrétní parametry a dimenze jsou detailně uvedeny ve výkresové části dokumentace. Navržené řešení vychází z běžně používaných technologických postupů a odpovídá požadavkům na provozní spolehlivost, těsnost a dlouhodobou životnost kanalizačních rozvodů.</w:t>
      </w:r>
    </w:p>
    <w:p w14:paraId="1AA62D2B" w14:textId="0F51CFE7" w:rsidR="00AE0871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>Zvolený způsob napojení zohledňuje stávající technické a prostorové podmínky stavby a je koncipován tak, aby bylo možné provést realizaci bez nutnosti zásadních zásahů do okolních konstrukcí. Podrobnosti ohledně provedení a přesného vedení jsou patrné z projektové výkresové dokumentace.</w:t>
      </w:r>
    </w:p>
    <w:p w14:paraId="604FF943" w14:textId="77777777" w:rsidR="00AE0871" w:rsidRDefault="00AE0871" w:rsidP="00435FDC">
      <w:pPr>
        <w:pStyle w:val="Nadpis2"/>
        <w:numPr>
          <w:ilvl w:val="1"/>
          <w:numId w:val="1"/>
        </w:numPr>
        <w:spacing w:before="0" w:line="240" w:lineRule="auto"/>
      </w:pPr>
      <w:bookmarkStart w:id="5" w:name="_Toc195544546"/>
      <w:r>
        <w:t>Vnitřní splašková kanalizace</w:t>
      </w:r>
      <w:bookmarkEnd w:id="5"/>
    </w:p>
    <w:p w14:paraId="7EE966CF" w14:textId="77777777" w:rsidR="00552FD3" w:rsidRPr="00552FD3" w:rsidRDefault="00552FD3" w:rsidP="00435FDC">
      <w:pPr>
        <w:pStyle w:val="Normlnweb"/>
        <w:rPr>
          <w:rFonts w:ascii="Calibri" w:hAnsi="Calibri" w:cs="Calibri"/>
          <w:sz w:val="22"/>
          <w:szCs w:val="22"/>
        </w:rPr>
      </w:pPr>
      <w:r w:rsidRPr="00552FD3">
        <w:rPr>
          <w:rStyle w:val="Siln"/>
          <w:rFonts w:ascii="Calibri" w:eastAsiaTheme="majorEastAsia" w:hAnsi="Calibri" w:cs="Calibri"/>
          <w:sz w:val="22"/>
          <w:szCs w:val="22"/>
        </w:rPr>
        <w:t>Vnitřní kanalizace – technické řešení</w:t>
      </w:r>
    </w:p>
    <w:p w14:paraId="5B1A199F" w14:textId="77777777" w:rsidR="00552FD3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>Vnitřní kanalizace je koncipována jako gravitační systém, který zajišťuje odvod splaškových vod od jednotlivých zařizovacích předmětů do hlavního kanalizačního vedení. Odpadní systém je navržen z běžně užívaných HT trubek z polypropylenu, které splňují požadavky na mechanickou odolnost, těsnost a dlouhodobou provozní spolehlivost.</w:t>
      </w:r>
    </w:p>
    <w:p w14:paraId="1355BD82" w14:textId="77777777" w:rsidR="00552FD3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lastRenderedPageBreak/>
        <w:t xml:space="preserve">Potrubní trasy jsou vedeny v předepsaném minimálním spádu 3 %, a to v návaznosti na prostorové a dispoziční uspořádání objektu. Veškeré rozvody jsou ukládány do stavebně připravených drážek nebo vedeny v instalačních předstěnách či </w:t>
      </w:r>
      <w:proofErr w:type="spellStart"/>
      <w:r w:rsidRPr="00552FD3">
        <w:rPr>
          <w:rFonts w:ascii="Calibri" w:hAnsi="Calibri" w:cs="Calibri"/>
          <w:sz w:val="22"/>
          <w:szCs w:val="22"/>
        </w:rPr>
        <w:t>kaslících</w:t>
      </w:r>
      <w:proofErr w:type="spellEnd"/>
      <w:r w:rsidRPr="00552FD3">
        <w:rPr>
          <w:rFonts w:ascii="Calibri" w:hAnsi="Calibri" w:cs="Calibri"/>
          <w:sz w:val="22"/>
          <w:szCs w:val="22"/>
        </w:rPr>
        <w:t>, čímž je zajištěna jejich ochrana a estetické zakrytí. Čistící kusy jsou situovány na přístupných místech tak, aby byla umožněna snadná a efektivní údržba celého kanalizačního systému.</w:t>
      </w:r>
    </w:p>
    <w:p w14:paraId="5B53E869" w14:textId="77777777" w:rsidR="00552FD3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>Rozsah a vedení kanalizačních rozvodů je patrný z výkresové části projektové dokumentace. Přesné specifikace, dimenze a materiálové řešení jsou uvedeny ve výkazu výměr, který je součástí této zprávy. Výkaz zahrnuje rovněž provozně obvyklou rezervu materiálu pro eliminaci případných ztrát či poškození během realizace.</w:t>
      </w:r>
    </w:p>
    <w:p w14:paraId="060EF67E" w14:textId="7C715E2F" w:rsidR="00AE0871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>Samotná montáž kanalizační sítě vyžaduje odborné provedení instalatérem, a to včetně připojení zařizovacích předmětů, napojení jednotlivých potrubních větví a provedení instalačních předstěn či šachet dle projektové dokumentace.</w:t>
      </w:r>
    </w:p>
    <w:p w14:paraId="2B8ED518" w14:textId="77777777" w:rsidR="00137D9B" w:rsidRDefault="00137D9B" w:rsidP="00435FDC">
      <w:pPr>
        <w:pStyle w:val="Nadpis2"/>
        <w:numPr>
          <w:ilvl w:val="1"/>
          <w:numId w:val="1"/>
        </w:numPr>
        <w:spacing w:before="0" w:line="240" w:lineRule="auto"/>
      </w:pPr>
      <w:bookmarkStart w:id="6" w:name="_Toc195544547"/>
      <w:r>
        <w:t>Pevné body, uchycení</w:t>
      </w:r>
      <w:bookmarkEnd w:id="6"/>
    </w:p>
    <w:p w14:paraId="0B489F8A" w14:textId="77777777" w:rsidR="00552FD3" w:rsidRPr="00552FD3" w:rsidRDefault="00552FD3" w:rsidP="00435FDC">
      <w:pPr>
        <w:pStyle w:val="Normlnweb"/>
        <w:rPr>
          <w:rFonts w:asciiTheme="minorHAnsi" w:hAnsiTheme="minorHAnsi" w:cstheme="minorHAnsi"/>
          <w:sz w:val="22"/>
          <w:szCs w:val="22"/>
        </w:rPr>
      </w:pPr>
      <w:r w:rsidRPr="00552FD3">
        <w:rPr>
          <w:rStyle w:val="Siln"/>
          <w:rFonts w:asciiTheme="minorHAnsi" w:eastAsiaTheme="majorEastAsia" w:hAnsiTheme="minorHAnsi" w:cstheme="minorHAnsi"/>
          <w:sz w:val="22"/>
          <w:szCs w:val="22"/>
        </w:rPr>
        <w:t>Upevnění potrubních tras</w:t>
      </w:r>
    </w:p>
    <w:p w14:paraId="7C1D1DDD" w14:textId="77777777" w:rsidR="00552FD3" w:rsidRPr="00552FD3" w:rsidRDefault="00552FD3" w:rsidP="00435FDC">
      <w:pPr>
        <w:pStyle w:val="Normlnweb"/>
        <w:ind w:left="360"/>
        <w:rPr>
          <w:rFonts w:asciiTheme="minorHAnsi" w:hAnsiTheme="minorHAnsi" w:cstheme="minorHAnsi"/>
          <w:sz w:val="22"/>
          <w:szCs w:val="22"/>
        </w:rPr>
      </w:pPr>
      <w:r w:rsidRPr="00552FD3">
        <w:rPr>
          <w:rFonts w:asciiTheme="minorHAnsi" w:hAnsiTheme="minorHAnsi" w:cstheme="minorHAnsi"/>
          <w:sz w:val="22"/>
          <w:szCs w:val="22"/>
        </w:rPr>
        <w:t>Potrubí vedené podél obvodových konstrukcí nebo pod stropními prvky musí být kotveno tak, aby byla zajištěna jeho stabilita v průběhu provozu. Systém uchycení je navržen tak, aby eliminoval jakékoliv chvění, vibrace či nechtěné posuny potrubí a současně zajistil jeho dlouhodobou funkčnost.</w:t>
      </w:r>
    </w:p>
    <w:p w14:paraId="040F91FD" w14:textId="77777777" w:rsidR="00552FD3" w:rsidRPr="00552FD3" w:rsidRDefault="00552FD3" w:rsidP="00435FDC">
      <w:pPr>
        <w:pStyle w:val="Normlnweb"/>
        <w:ind w:left="360"/>
        <w:rPr>
          <w:rFonts w:asciiTheme="minorHAnsi" w:hAnsiTheme="minorHAnsi" w:cstheme="minorHAnsi"/>
          <w:sz w:val="22"/>
          <w:szCs w:val="22"/>
        </w:rPr>
      </w:pPr>
      <w:r w:rsidRPr="00552FD3">
        <w:rPr>
          <w:rFonts w:asciiTheme="minorHAnsi" w:hAnsiTheme="minorHAnsi" w:cstheme="minorHAnsi"/>
          <w:sz w:val="22"/>
          <w:szCs w:val="22"/>
        </w:rPr>
        <w:t>Nově řešené uchycení je realizováno prostřednictvím standardního kotevního systému, tvořeného závitovou tyčí, maticí a objímkou s vloženým gumovým těsněním. Tento systém zaručuje nejen mechanickou pevnost, ale i dostatečné tlumení provozních vibrací. Celé řešení je navrženo tak, aby umožnilo snadnou montáž i případnou budoucí údržbu.</w:t>
      </w:r>
    </w:p>
    <w:p w14:paraId="64603D32" w14:textId="77777777" w:rsidR="00552FD3" w:rsidRPr="00552FD3" w:rsidRDefault="00552FD3" w:rsidP="00435FDC">
      <w:pPr>
        <w:pStyle w:val="Normlnweb"/>
        <w:ind w:left="360"/>
        <w:rPr>
          <w:rFonts w:asciiTheme="minorHAnsi" w:hAnsiTheme="minorHAnsi" w:cstheme="minorHAnsi"/>
          <w:sz w:val="22"/>
          <w:szCs w:val="22"/>
        </w:rPr>
      </w:pPr>
      <w:r w:rsidRPr="00552FD3">
        <w:rPr>
          <w:rFonts w:asciiTheme="minorHAnsi" w:hAnsiTheme="minorHAnsi" w:cstheme="minorHAnsi"/>
          <w:sz w:val="22"/>
          <w:szCs w:val="22"/>
        </w:rPr>
        <w:t>Kotvení je vedeno do skeletové ocelové konstrukce objektu, čímž je zajištěna vysoká únosnost a spolehlivost celého systému. Podrobnosti a přesná poloha jednotlivých upevňovacích bodů jsou specifikovány v projektové výkresové dokumentaci.</w:t>
      </w:r>
    </w:p>
    <w:p w14:paraId="4027C64C" w14:textId="2BFBA857" w:rsidR="00137D9B" w:rsidRPr="00313275" w:rsidRDefault="00137D9B" w:rsidP="00435FDC">
      <w:pPr>
        <w:spacing w:line="240" w:lineRule="auto"/>
      </w:pPr>
      <w:r>
        <w:t xml:space="preserve"> </w:t>
      </w:r>
    </w:p>
    <w:p w14:paraId="50EF33FD" w14:textId="77777777" w:rsidR="00137D9B" w:rsidRDefault="00137D9B" w:rsidP="00435FDC">
      <w:pPr>
        <w:pStyle w:val="Nadpis2"/>
        <w:numPr>
          <w:ilvl w:val="1"/>
          <w:numId w:val="1"/>
        </w:numPr>
        <w:spacing w:before="0" w:line="240" w:lineRule="auto"/>
      </w:pPr>
      <w:bookmarkStart w:id="7" w:name="_Toc195544548"/>
      <w:r>
        <w:t>Zařizovací předměty</w:t>
      </w:r>
      <w:bookmarkEnd w:id="7"/>
      <w:r>
        <w:t xml:space="preserve"> </w:t>
      </w:r>
    </w:p>
    <w:p w14:paraId="7A68E00C" w14:textId="77777777" w:rsidR="00552FD3" w:rsidRPr="00552FD3" w:rsidRDefault="00552FD3" w:rsidP="00435FDC">
      <w:pPr>
        <w:pStyle w:val="Normlnweb"/>
        <w:rPr>
          <w:rFonts w:ascii="Calibri" w:hAnsi="Calibri" w:cs="Calibri"/>
          <w:sz w:val="22"/>
          <w:szCs w:val="22"/>
        </w:rPr>
      </w:pPr>
      <w:r w:rsidRPr="00552FD3">
        <w:rPr>
          <w:rStyle w:val="Siln"/>
          <w:rFonts w:ascii="Calibri" w:eastAsiaTheme="majorEastAsia" w:hAnsi="Calibri" w:cs="Calibri"/>
          <w:sz w:val="22"/>
          <w:szCs w:val="22"/>
        </w:rPr>
        <w:t>Instalace zařizovacích předmětů</w:t>
      </w:r>
    </w:p>
    <w:p w14:paraId="24681782" w14:textId="77777777" w:rsidR="00552FD3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>V rámci realizace stavby proběhne montáž nových zařizovacích předmětů, které budou osazeny v souladu s dispozičním řešením a technickou dokumentací. Instalace bude provedena tak, aby byla zajištěna jejich plná funkčnost, provozní spolehlivost a dlouhodobá životnost.</w:t>
      </w:r>
    </w:p>
    <w:p w14:paraId="485AA679" w14:textId="77777777" w:rsidR="00552FD3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>Zařizovací předměty budou napojeny na nově vybudované rozvody vody a kanalizace, přičemž při jejich montáži bude kladen důraz na dodržení přesných instalačních rozměrů a doporučených technologických postupů výrobce. U všech prvků bude zohledněna snadná obsluha a možnost budoucí údržby.</w:t>
      </w:r>
    </w:p>
    <w:p w14:paraId="469C43D4" w14:textId="77778F10" w:rsidR="00137D9B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>Celý proces montáže bude prováděn odbornou instalační firmou tak, aby byla zachována kvalita provedení a splněny požadavky platných technických norem a předpisů.</w:t>
      </w:r>
    </w:p>
    <w:p w14:paraId="0D396ADE" w14:textId="77777777" w:rsidR="00137D9B" w:rsidRDefault="00137D9B" w:rsidP="00435FDC">
      <w:pPr>
        <w:pStyle w:val="Nadpis2"/>
        <w:numPr>
          <w:ilvl w:val="1"/>
          <w:numId w:val="1"/>
        </w:numPr>
        <w:spacing w:before="0" w:line="240" w:lineRule="auto"/>
      </w:pPr>
      <w:bookmarkStart w:id="8" w:name="_Toc195544549"/>
      <w:r>
        <w:lastRenderedPageBreak/>
        <w:t>Dimenzování</w:t>
      </w:r>
      <w:bookmarkEnd w:id="8"/>
    </w:p>
    <w:p w14:paraId="57E2AD48" w14:textId="77777777" w:rsidR="00552FD3" w:rsidRPr="00552FD3" w:rsidRDefault="00552FD3" w:rsidP="00435FDC">
      <w:pPr>
        <w:pStyle w:val="Normlnweb"/>
        <w:rPr>
          <w:rFonts w:ascii="Calibri" w:hAnsi="Calibri" w:cs="Calibri"/>
          <w:sz w:val="22"/>
          <w:szCs w:val="22"/>
        </w:rPr>
      </w:pPr>
      <w:r w:rsidRPr="00552FD3">
        <w:rPr>
          <w:rStyle w:val="Siln"/>
          <w:rFonts w:ascii="Calibri" w:eastAsiaTheme="majorEastAsia" w:hAnsi="Calibri" w:cs="Calibri"/>
          <w:sz w:val="22"/>
          <w:szCs w:val="22"/>
        </w:rPr>
        <w:t>Normativní podklady a dimenzování</w:t>
      </w:r>
    </w:p>
    <w:p w14:paraId="2E1E79B3" w14:textId="77777777" w:rsidR="00552FD3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 xml:space="preserve">Dimenzování navrhovaných rozvodů bylo provedeno v souladu s příslušnými technickými normami, které stanovují zásady pro návrh a provoz kanalizačních systémů v budovách. Výpočty dimenzí jednotlivých potrubních tras vycházely z požadavků norem </w:t>
      </w:r>
      <w:r w:rsidRPr="00552FD3">
        <w:rPr>
          <w:rStyle w:val="Siln"/>
          <w:rFonts w:ascii="Calibri" w:eastAsiaTheme="majorEastAsia" w:hAnsi="Calibri" w:cs="Calibri"/>
          <w:sz w:val="22"/>
          <w:szCs w:val="22"/>
        </w:rPr>
        <w:t>ČSN EN 12056-2</w:t>
      </w:r>
      <w:r w:rsidRPr="00552FD3">
        <w:rPr>
          <w:rFonts w:ascii="Calibri" w:hAnsi="Calibri" w:cs="Calibri"/>
          <w:sz w:val="22"/>
          <w:szCs w:val="22"/>
        </w:rPr>
        <w:t xml:space="preserve">, </w:t>
      </w:r>
      <w:r w:rsidRPr="00552FD3">
        <w:rPr>
          <w:rStyle w:val="Siln"/>
          <w:rFonts w:ascii="Calibri" w:eastAsiaTheme="majorEastAsia" w:hAnsi="Calibri" w:cs="Calibri"/>
          <w:sz w:val="22"/>
          <w:szCs w:val="22"/>
        </w:rPr>
        <w:t>ČSN EN 12056-3</w:t>
      </w:r>
      <w:r w:rsidRPr="00552FD3">
        <w:rPr>
          <w:rFonts w:ascii="Calibri" w:hAnsi="Calibri" w:cs="Calibri"/>
          <w:sz w:val="22"/>
          <w:szCs w:val="22"/>
        </w:rPr>
        <w:t xml:space="preserve"> a </w:t>
      </w:r>
      <w:r w:rsidRPr="00552FD3">
        <w:rPr>
          <w:rStyle w:val="Siln"/>
          <w:rFonts w:ascii="Calibri" w:eastAsiaTheme="majorEastAsia" w:hAnsi="Calibri" w:cs="Calibri"/>
          <w:sz w:val="22"/>
          <w:szCs w:val="22"/>
        </w:rPr>
        <w:t>ČSN 75 6760</w:t>
      </w:r>
      <w:r w:rsidRPr="00552FD3">
        <w:rPr>
          <w:rFonts w:ascii="Calibri" w:hAnsi="Calibri" w:cs="Calibri"/>
          <w:sz w:val="22"/>
          <w:szCs w:val="22"/>
        </w:rPr>
        <w:t>, které určují zásady pro návrh gravitačních odpadních a dešťových systémů a pro jejich hydraulické posuzování.</w:t>
      </w:r>
    </w:p>
    <w:p w14:paraId="622F99FF" w14:textId="77777777" w:rsidR="00552FD3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>Použití těchto norem zajišťuje, že výsledné řešení odpovídá jak z hlediska kapacity, tak z hlediska bezpečného a hospodárného provozu. Uvedený postup garantuje dodržení základních technických parametrů, které jsou nezbytné pro funkčnost a spolehlivost navrhovaného systému, a současně zaručuje kompatibilitu řešení s běžně používanými technologiemi.</w:t>
      </w:r>
    </w:p>
    <w:p w14:paraId="2C3814C7" w14:textId="7B1DFB00" w:rsidR="00137D9B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>Podrobné výsledky výpočtů jsou součástí projektové dokumentace a tvoří podklad pro návrh dimenzí jednotlivých prvků kanalizační soustavy.</w:t>
      </w:r>
    </w:p>
    <w:p w14:paraId="7E81E809" w14:textId="77777777" w:rsidR="00137D9B" w:rsidRDefault="00137D9B" w:rsidP="00435FDC">
      <w:pPr>
        <w:pStyle w:val="Nadpis2"/>
        <w:numPr>
          <w:ilvl w:val="1"/>
          <w:numId w:val="1"/>
        </w:numPr>
        <w:spacing w:before="0" w:line="240" w:lineRule="auto"/>
      </w:pPr>
      <w:bookmarkStart w:id="9" w:name="_Toc195544550"/>
      <w:r>
        <w:t>Zkoušky</w:t>
      </w:r>
      <w:bookmarkEnd w:id="9"/>
    </w:p>
    <w:p w14:paraId="3EE70B3B" w14:textId="77777777" w:rsidR="00552FD3" w:rsidRPr="00552FD3" w:rsidRDefault="00552FD3" w:rsidP="00435FDC">
      <w:pPr>
        <w:pStyle w:val="Normlnweb"/>
        <w:rPr>
          <w:rFonts w:ascii="Calibri" w:hAnsi="Calibri" w:cs="Calibri"/>
          <w:sz w:val="22"/>
          <w:szCs w:val="22"/>
        </w:rPr>
      </w:pPr>
      <w:r w:rsidRPr="00552FD3">
        <w:rPr>
          <w:rStyle w:val="Siln"/>
          <w:rFonts w:ascii="Calibri" w:eastAsiaTheme="majorEastAsia" w:hAnsi="Calibri" w:cs="Calibri"/>
          <w:sz w:val="22"/>
          <w:szCs w:val="22"/>
        </w:rPr>
        <w:t>Zkoušky a kontrola provedených prací</w:t>
      </w:r>
    </w:p>
    <w:p w14:paraId="40A6B7C4" w14:textId="77777777" w:rsidR="00552FD3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 xml:space="preserve">Po dokončení montážních prací bude montážní organizací provedena komplexní těsnostní a tlaková zkouška vnitřního kanalizačního rozvodu. Tyto zkoušky budou realizovány v souladu s požadavky příslušné normy </w:t>
      </w:r>
      <w:r w:rsidRPr="00552FD3">
        <w:rPr>
          <w:rStyle w:val="Siln"/>
          <w:rFonts w:ascii="Calibri" w:eastAsiaTheme="majorEastAsia" w:hAnsi="Calibri" w:cs="Calibri"/>
          <w:sz w:val="22"/>
          <w:szCs w:val="22"/>
        </w:rPr>
        <w:t>ČSN 75 6909</w:t>
      </w:r>
      <w:r w:rsidRPr="00552FD3">
        <w:rPr>
          <w:rFonts w:ascii="Calibri" w:hAnsi="Calibri" w:cs="Calibri"/>
          <w:sz w:val="22"/>
          <w:szCs w:val="22"/>
        </w:rPr>
        <w:t>, která stanovuje postupy a kritéria pro ověřování těsnosti a provozní způsobilosti kanalizačních systémů.</w:t>
      </w:r>
    </w:p>
    <w:p w14:paraId="56E4B22B" w14:textId="77777777" w:rsidR="00552FD3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>Zkoušky budou prováděny za účasti investora stavby, případně pověřeného stavebního dozoru, aby byla zajištěna objektivní kontrola výsledků a průběhu testování. Celý proces bude zdokumentován a o provedení zkoušky bude vyhotoven písemný protokol, který se stane nedílnou součástí předávací dokumentace stavby.</w:t>
      </w:r>
    </w:p>
    <w:p w14:paraId="58AFA7FD" w14:textId="5295F4B5" w:rsidR="00137D9B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>Tímto postupem je garantováno, že nově vybudovaný kanalizační systém bude splňovat požadavky na bezpečný a spolehlivý provoz a že veškeré práce budou řádně doloženy v souladu s platnými předpisy.</w:t>
      </w:r>
    </w:p>
    <w:p w14:paraId="366B378A" w14:textId="77777777" w:rsidR="00137D9B" w:rsidRDefault="00137D9B" w:rsidP="00435FDC">
      <w:pPr>
        <w:pStyle w:val="Nadpis1"/>
        <w:numPr>
          <w:ilvl w:val="0"/>
          <w:numId w:val="1"/>
        </w:numPr>
        <w:spacing w:before="0" w:line="240" w:lineRule="auto"/>
      </w:pPr>
      <w:bookmarkStart w:id="10" w:name="_Toc195544551"/>
      <w:r>
        <w:t>Odvětrávání hygienických zařízení</w:t>
      </w:r>
      <w:bookmarkEnd w:id="10"/>
      <w:r>
        <w:t xml:space="preserve"> </w:t>
      </w:r>
    </w:p>
    <w:p w14:paraId="4A3E6EE4" w14:textId="77777777" w:rsidR="00137D9B" w:rsidRDefault="00137D9B" w:rsidP="00435FDC">
      <w:pPr>
        <w:pStyle w:val="Nadpis2"/>
        <w:numPr>
          <w:ilvl w:val="1"/>
          <w:numId w:val="1"/>
        </w:numPr>
        <w:spacing w:before="0" w:line="240" w:lineRule="auto"/>
        <w:rPr>
          <w:sz w:val="22"/>
          <w:szCs w:val="22"/>
        </w:rPr>
      </w:pPr>
      <w:bookmarkStart w:id="11" w:name="_Toc195544552"/>
      <w:r>
        <w:t>Odvětrávání místností objektu</w:t>
      </w:r>
      <w:bookmarkEnd w:id="11"/>
      <w:r>
        <w:t xml:space="preserve"> </w:t>
      </w:r>
    </w:p>
    <w:p w14:paraId="1725EEEE" w14:textId="77777777" w:rsidR="00552FD3" w:rsidRPr="00552FD3" w:rsidRDefault="00552FD3" w:rsidP="00435FDC">
      <w:pPr>
        <w:pStyle w:val="Normlnweb"/>
        <w:rPr>
          <w:rFonts w:ascii="Calibri" w:hAnsi="Calibri" w:cs="Calibri"/>
          <w:sz w:val="22"/>
          <w:szCs w:val="22"/>
        </w:rPr>
      </w:pPr>
      <w:r w:rsidRPr="00552FD3">
        <w:rPr>
          <w:rStyle w:val="Siln"/>
          <w:rFonts w:ascii="Calibri" w:eastAsiaTheme="majorEastAsia" w:hAnsi="Calibri" w:cs="Calibri"/>
          <w:sz w:val="22"/>
          <w:szCs w:val="22"/>
        </w:rPr>
        <w:t>Větrání prostor</w:t>
      </w:r>
    </w:p>
    <w:p w14:paraId="254BE6D2" w14:textId="77777777" w:rsidR="00552FD3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>Pro místnost označenou jako 1.08 je navrženo nucené větrání prostřednictvím elektricky poháněného ventilátoru o průměru 100 mm. Ventilátor je veden v přímé trase nad střešní konstrukci objektu a jeho provoz je doplněn funkcí doběhu, která zajišťuje odvětrání i po vypnutí hlavního spínače. Pro zvýšení energetické efektivity a komfortu uživatelů je ventilátor napojen na okruh osvětlení, čímž dochází k automatickému spuštění větrání při aktivaci světelného obvodu.</w:t>
      </w:r>
    </w:p>
    <w:p w14:paraId="6BE2CF44" w14:textId="77777777" w:rsidR="00552FD3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>Ostatní místnosti v rámci rekonstruovaného objektu budou zajištěny přirozeným větráním prostřednictvím okenních otvorů, které umožňují dostatečnou cirkulaci vzduchu a zajišťují provozní podmínky odpovídající hygienickým normám.</w:t>
      </w:r>
    </w:p>
    <w:p w14:paraId="549B0EC5" w14:textId="1BB42697" w:rsidR="001859FF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lastRenderedPageBreak/>
        <w:t>Celé řešení bylo navrženo tak, aby splňovalo požadavky na zajištění vhodného mikroklimatu v jednotlivých prostorách a současně respektovalo stávající dispoziční a konstrukční podmínky objektu.</w:t>
      </w:r>
    </w:p>
    <w:p w14:paraId="10178C42" w14:textId="6E3F5363" w:rsidR="00137D9B" w:rsidRDefault="00137D9B" w:rsidP="00435FDC">
      <w:pPr>
        <w:pStyle w:val="Nadpis1"/>
        <w:numPr>
          <w:ilvl w:val="0"/>
          <w:numId w:val="1"/>
        </w:numPr>
        <w:spacing w:before="0" w:line="240" w:lineRule="auto"/>
      </w:pPr>
      <w:bookmarkStart w:id="12" w:name="_Toc195544553"/>
      <w:r>
        <w:t>Rozvody TV, SV, CV</w:t>
      </w:r>
      <w:bookmarkEnd w:id="12"/>
    </w:p>
    <w:p w14:paraId="765ABFF7" w14:textId="77777777" w:rsidR="008D2FC0" w:rsidRDefault="008D2FC0" w:rsidP="00435FDC">
      <w:pPr>
        <w:pStyle w:val="Nadpis2"/>
        <w:numPr>
          <w:ilvl w:val="1"/>
          <w:numId w:val="1"/>
        </w:numPr>
        <w:spacing w:before="0" w:line="240" w:lineRule="auto"/>
        <w:rPr>
          <w:sz w:val="22"/>
          <w:szCs w:val="22"/>
        </w:rPr>
      </w:pPr>
      <w:bookmarkStart w:id="13" w:name="_Toc195544554"/>
      <w:r>
        <w:t>Vodoměrná sestava</w:t>
      </w:r>
      <w:bookmarkEnd w:id="13"/>
    </w:p>
    <w:p w14:paraId="41605588" w14:textId="77777777" w:rsidR="00552FD3" w:rsidRPr="00552FD3" w:rsidRDefault="00552FD3" w:rsidP="00435FDC">
      <w:pPr>
        <w:pStyle w:val="Normlnweb"/>
        <w:rPr>
          <w:rFonts w:ascii="Calibri" w:hAnsi="Calibri" w:cs="Calibri"/>
          <w:sz w:val="22"/>
          <w:szCs w:val="22"/>
        </w:rPr>
      </w:pPr>
      <w:r w:rsidRPr="00552FD3">
        <w:rPr>
          <w:rStyle w:val="Siln"/>
          <w:rFonts w:ascii="Calibri" w:eastAsiaTheme="majorEastAsia" w:hAnsi="Calibri" w:cs="Calibri"/>
          <w:sz w:val="22"/>
          <w:szCs w:val="22"/>
        </w:rPr>
        <w:t>Zásobování vodou</w:t>
      </w:r>
    </w:p>
    <w:p w14:paraId="27BE2CE2" w14:textId="77777777" w:rsidR="00552FD3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>Objekt bude napojen na stávající vodovodní přípojku, přičemž navržené řešení respektuje stávající technické a dispoziční podmínky objektu. Přípojka zajišťuje dodávku pitné vody v potřebném množství a tlaku pro všechny plánované vodní odběry v rekonstruovaných prostorách.</w:t>
      </w:r>
    </w:p>
    <w:p w14:paraId="6B2B32FA" w14:textId="6B5D9E6F" w:rsidR="00ED66DB" w:rsidRPr="00552FD3" w:rsidRDefault="00552FD3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552FD3">
        <w:rPr>
          <w:rFonts w:ascii="Calibri" w:hAnsi="Calibri" w:cs="Calibri"/>
          <w:sz w:val="22"/>
          <w:szCs w:val="22"/>
        </w:rPr>
        <w:t>Napojení je koncipováno tak, aby bylo možné realizovat montáž bez zásadních stavebních zásahů a zároveň zaručilo bezpečný a spolehlivý provoz celého vodovodního systému. Podrobnosti vedení, dimenze potrubí a způsob připojení jsou uvedeny v projektové výkresové dokumentaci.</w:t>
      </w:r>
    </w:p>
    <w:p w14:paraId="087B03AA" w14:textId="6C92C7C8" w:rsidR="00986746" w:rsidRDefault="008D2FC0" w:rsidP="00435FDC">
      <w:pPr>
        <w:pStyle w:val="Nadpis2"/>
        <w:numPr>
          <w:ilvl w:val="1"/>
          <w:numId w:val="1"/>
        </w:numPr>
        <w:spacing w:before="0" w:line="240" w:lineRule="auto"/>
      </w:pPr>
      <w:bookmarkStart w:id="14" w:name="_Toc195544555"/>
      <w:r>
        <w:t>Vnitřní rozvody TV, SV</w:t>
      </w:r>
      <w:r w:rsidR="00A232E7">
        <w:t>, CV</w:t>
      </w:r>
      <w:r w:rsidR="00C23B65">
        <w:t>, SV</w:t>
      </w:r>
      <w:bookmarkEnd w:id="14"/>
    </w:p>
    <w:p w14:paraId="6843E707" w14:textId="77777777" w:rsidR="00435FDC" w:rsidRPr="00435FDC" w:rsidRDefault="00435FDC" w:rsidP="00435FDC">
      <w:pPr>
        <w:pStyle w:val="Normlnweb"/>
        <w:rPr>
          <w:rFonts w:ascii="Calibri" w:hAnsi="Calibri" w:cs="Calibri"/>
          <w:sz w:val="22"/>
          <w:szCs w:val="22"/>
        </w:rPr>
      </w:pPr>
      <w:r w:rsidRPr="00435FDC">
        <w:rPr>
          <w:rStyle w:val="Siln"/>
          <w:rFonts w:ascii="Calibri" w:eastAsiaTheme="majorEastAsia" w:hAnsi="Calibri" w:cs="Calibri"/>
          <w:sz w:val="22"/>
          <w:szCs w:val="22"/>
        </w:rPr>
        <w:t>Rozvody teplé a studené vody – materiálové a konstrukční řešení</w:t>
      </w:r>
    </w:p>
    <w:p w14:paraId="1002D35F" w14:textId="77777777" w:rsidR="00435FDC" w:rsidRPr="00435FDC" w:rsidRDefault="00435FDC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435FDC">
        <w:rPr>
          <w:rFonts w:ascii="Calibri" w:hAnsi="Calibri" w:cs="Calibri"/>
          <w:sz w:val="22"/>
          <w:szCs w:val="22"/>
        </w:rPr>
        <w:t xml:space="preserve">Veškeré vnitřní rozvody teplé i studené vody jsou navrženy z plastového materiálu </w:t>
      </w:r>
      <w:r w:rsidRPr="00435FDC">
        <w:rPr>
          <w:rStyle w:val="Siln"/>
          <w:rFonts w:ascii="Calibri" w:eastAsiaTheme="majorEastAsia" w:hAnsi="Calibri" w:cs="Calibri"/>
          <w:sz w:val="22"/>
          <w:szCs w:val="22"/>
        </w:rPr>
        <w:t>PPR-PN 16</w:t>
      </w:r>
      <w:r w:rsidRPr="00435FDC">
        <w:rPr>
          <w:rFonts w:ascii="Calibri" w:hAnsi="Calibri" w:cs="Calibri"/>
          <w:sz w:val="22"/>
          <w:szCs w:val="22"/>
        </w:rPr>
        <w:t>, který zajišťuje dlouhodobou provozní spolehlivost, chemickou odolnost a bezpečný provoz. Potrubí musí být spojeno způsobem umožňujícím volnou tepelnou dilataci, aby byla zajištěna dlouhodobá stabilita systému při provozních teplotních změnách.</w:t>
      </w:r>
    </w:p>
    <w:p w14:paraId="57739ACF" w14:textId="77777777" w:rsidR="00435FDC" w:rsidRPr="00435FDC" w:rsidRDefault="00435FDC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435FDC">
        <w:rPr>
          <w:rFonts w:ascii="Calibri" w:hAnsi="Calibri" w:cs="Calibri"/>
          <w:sz w:val="22"/>
          <w:szCs w:val="22"/>
        </w:rPr>
        <w:t>Kompenzace délkové roztažnosti je navržena kombinací změny směru potrubní trasy a vhodně umístěných kompenzačních ohybů. Vzhledem k relativně krátkým délkám potrubí nebude tepelná dilatace výrazně znatelná, avšak je s ní počítáno při návrhu a vedení tras.</w:t>
      </w:r>
    </w:p>
    <w:p w14:paraId="0906D2FD" w14:textId="77777777" w:rsidR="00435FDC" w:rsidRPr="00435FDC" w:rsidRDefault="00435FDC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435FDC">
        <w:rPr>
          <w:rFonts w:ascii="Calibri" w:hAnsi="Calibri" w:cs="Calibri"/>
          <w:sz w:val="22"/>
          <w:szCs w:val="22"/>
        </w:rPr>
        <w:t>Rozvody v technické místnosti budou vedeny přiznaně podél stěn, což umožní jejich snadnou kontrolu a případnou údržbu. Ostatní rozvody budou integrovány do podlahových konstrukcí nebo vedeny v instalačních drážkách ve výšce přibližně 1 m, s možností místních odskoků k výšce napojení odběrného místa či pro vyhnutí se konstrukčním překážkám.</w:t>
      </w:r>
    </w:p>
    <w:p w14:paraId="69443F3E" w14:textId="667677B7" w:rsidR="00435FDC" w:rsidRPr="00435FDC" w:rsidRDefault="00435FDC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435FDC">
        <w:rPr>
          <w:rFonts w:ascii="Calibri" w:hAnsi="Calibri" w:cs="Calibri"/>
          <w:sz w:val="22"/>
          <w:szCs w:val="22"/>
        </w:rPr>
        <w:t xml:space="preserve">Celý systém vnitřního vodovodu bude opatřen tepelnou izolací z materiálu </w:t>
      </w:r>
      <w:proofErr w:type="spellStart"/>
      <w:r w:rsidRPr="00435FDC">
        <w:rPr>
          <w:rStyle w:val="Siln"/>
          <w:rFonts w:ascii="Calibri" w:eastAsiaTheme="majorEastAsia" w:hAnsi="Calibri" w:cs="Calibri"/>
          <w:sz w:val="22"/>
          <w:szCs w:val="22"/>
        </w:rPr>
        <w:t>Mirelon</w:t>
      </w:r>
      <w:proofErr w:type="spellEnd"/>
      <w:r w:rsidRPr="00435FDC">
        <w:rPr>
          <w:rFonts w:ascii="Calibri" w:hAnsi="Calibri" w:cs="Calibri"/>
          <w:sz w:val="22"/>
          <w:szCs w:val="22"/>
        </w:rPr>
        <w:t xml:space="preserve"> nebo </w:t>
      </w:r>
      <w:proofErr w:type="spellStart"/>
      <w:r w:rsidRPr="00435FDC">
        <w:rPr>
          <w:rStyle w:val="Siln"/>
          <w:rFonts w:ascii="Calibri" w:eastAsiaTheme="majorEastAsia" w:hAnsi="Calibri" w:cs="Calibri"/>
          <w:sz w:val="22"/>
          <w:szCs w:val="22"/>
        </w:rPr>
        <w:t>Tubex</w:t>
      </w:r>
      <w:proofErr w:type="spellEnd"/>
      <w:r w:rsidRPr="00435FDC">
        <w:rPr>
          <w:rFonts w:ascii="Calibri" w:hAnsi="Calibri" w:cs="Calibri"/>
          <w:sz w:val="22"/>
          <w:szCs w:val="22"/>
        </w:rPr>
        <w:t xml:space="preserve"> o minimální síle 9 mm. Izolační vrstva plní více funkcí – zajišťuje tepelnou ochranu, chrání potrubí před mechanickým poškozením a orosováním (zejména u studené vody) a současně přispívá ke kompenzaci délkové roztažnosti.</w:t>
      </w:r>
    </w:p>
    <w:p w14:paraId="7CF0FF18" w14:textId="77777777" w:rsidR="008D2FC0" w:rsidRDefault="008D2FC0" w:rsidP="00435FDC">
      <w:pPr>
        <w:pStyle w:val="Nadpis2"/>
        <w:numPr>
          <w:ilvl w:val="1"/>
          <w:numId w:val="1"/>
        </w:numPr>
        <w:spacing w:before="0" w:line="240" w:lineRule="auto"/>
      </w:pPr>
      <w:bookmarkStart w:id="15" w:name="_Toc195544556"/>
      <w:r>
        <w:t>Ohřev teplé vody</w:t>
      </w:r>
      <w:bookmarkEnd w:id="15"/>
    </w:p>
    <w:p w14:paraId="61D4D2D2" w14:textId="77777777" w:rsidR="00435FDC" w:rsidRPr="00435FDC" w:rsidRDefault="00435FDC" w:rsidP="00435FDC">
      <w:pPr>
        <w:pStyle w:val="Normlnweb"/>
        <w:rPr>
          <w:rFonts w:ascii="Calibri" w:hAnsi="Calibri" w:cs="Calibri"/>
          <w:sz w:val="22"/>
          <w:szCs w:val="22"/>
        </w:rPr>
      </w:pPr>
      <w:r w:rsidRPr="00435FDC">
        <w:rPr>
          <w:rStyle w:val="Siln"/>
          <w:rFonts w:ascii="Calibri" w:eastAsiaTheme="majorEastAsia" w:hAnsi="Calibri" w:cs="Calibri"/>
          <w:sz w:val="22"/>
          <w:szCs w:val="22"/>
        </w:rPr>
        <w:t>Ohřev teplé vody</w:t>
      </w:r>
    </w:p>
    <w:p w14:paraId="3CA8A0A0" w14:textId="77777777" w:rsidR="00435FDC" w:rsidRPr="00435FDC" w:rsidRDefault="00435FDC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435FDC">
        <w:rPr>
          <w:rFonts w:ascii="Calibri" w:hAnsi="Calibri" w:cs="Calibri"/>
          <w:sz w:val="22"/>
          <w:szCs w:val="22"/>
        </w:rPr>
        <w:t>Ohřev teplé vody (TV) bude zajištěn napojením na stávající okruh ohřevu teplé vody, čímž je garantována kontinuální dodávka teplé vody v potřebném množství a požadované teplotě. Navržené řešení respektuje stávající konstrukční a technologické podmínky objektu a minimalizuje nutnost zásahů do stávajícího systému.</w:t>
      </w:r>
    </w:p>
    <w:p w14:paraId="2F0BA9FF" w14:textId="17F1C351" w:rsidR="008D2FC0" w:rsidRPr="00435FDC" w:rsidRDefault="00435FDC" w:rsidP="00435FDC">
      <w:pPr>
        <w:pStyle w:val="Normlnweb"/>
        <w:ind w:left="360"/>
        <w:rPr>
          <w:rFonts w:ascii="Calibri" w:hAnsi="Calibri" w:cs="Calibri"/>
          <w:sz w:val="22"/>
          <w:szCs w:val="22"/>
        </w:rPr>
      </w:pPr>
      <w:r w:rsidRPr="00435FDC">
        <w:rPr>
          <w:rFonts w:ascii="Calibri" w:hAnsi="Calibri" w:cs="Calibri"/>
          <w:sz w:val="22"/>
          <w:szCs w:val="22"/>
        </w:rPr>
        <w:lastRenderedPageBreak/>
        <w:t>Napojení na existující okruh bylo koncipováno tak, aby bylo provozně spolehlivé, energeticky efektivní a umožňovalo snadnou kontrolu a případnou údržbu. Veškeré podrobnosti týkající se místa napojení a vedení potrubí jsou uvedeny v projektové výkresové dokumentaci.</w:t>
      </w:r>
    </w:p>
    <w:p w14:paraId="6D855986" w14:textId="77777777" w:rsidR="008D2FC0" w:rsidRDefault="008D2FC0" w:rsidP="00435FDC">
      <w:pPr>
        <w:pStyle w:val="Nadpis2"/>
        <w:numPr>
          <w:ilvl w:val="1"/>
          <w:numId w:val="1"/>
        </w:numPr>
        <w:spacing w:before="0" w:line="240" w:lineRule="auto"/>
      </w:pPr>
      <w:bookmarkStart w:id="16" w:name="_Toc195544557"/>
      <w:r>
        <w:t>Materiál potrubí a tlaková zkouška</w:t>
      </w:r>
      <w:bookmarkEnd w:id="16"/>
      <w:r>
        <w:t xml:space="preserve"> </w:t>
      </w:r>
    </w:p>
    <w:p w14:paraId="6E9B3B61" w14:textId="14BB0E05" w:rsidR="00435FDC" w:rsidRPr="00435FDC" w:rsidRDefault="008D2FC0" w:rsidP="00435FDC">
      <w:pPr>
        <w:spacing w:line="240" w:lineRule="auto"/>
      </w:pPr>
      <w:r>
        <w:t xml:space="preserve"> </w:t>
      </w:r>
      <w:r w:rsidR="00435FDC" w:rsidRPr="00435FDC">
        <w:rPr>
          <w:b/>
          <w:bCs/>
        </w:rPr>
        <w:t>Materiálové a technologické zásady vnitřního vodovodu</w:t>
      </w:r>
    </w:p>
    <w:p w14:paraId="5441ECC0" w14:textId="53D6633F" w:rsidR="00435FDC" w:rsidRPr="00435FDC" w:rsidRDefault="00435FDC" w:rsidP="00435FDC">
      <w:pPr>
        <w:spacing w:line="240" w:lineRule="auto"/>
      </w:pPr>
      <w:r w:rsidRPr="00435FDC">
        <w:t xml:space="preserve">Veškeré nově vybudované rozvody vody budou realizovány z plastových trubek </w:t>
      </w:r>
      <w:r w:rsidRPr="00435FDC">
        <w:rPr>
          <w:b/>
          <w:bCs/>
        </w:rPr>
        <w:t>PPR-PN16</w:t>
      </w:r>
      <w:r w:rsidRPr="00435FDC">
        <w:t>, které splňují požadavky na mechanickou odolnost, chemickou stabilitu a dlouhodobou spolehlivost. Použití jiného materiálu je možné pouze po předchozí konzultaci s investorem a projektantem. Tato konzultace zajistí, že zvolený materiál bude vhodný pro daný typ rozvodů a zároveň splní požadavky na správné dimenzování potrubí.</w:t>
      </w:r>
    </w:p>
    <w:p w14:paraId="00246CFA" w14:textId="77777777" w:rsidR="00435FDC" w:rsidRPr="00435FDC" w:rsidRDefault="00435FDC" w:rsidP="00435FDC">
      <w:pPr>
        <w:spacing w:line="240" w:lineRule="auto"/>
      </w:pPr>
      <w:r w:rsidRPr="00435FDC">
        <w:t xml:space="preserve">Při montáži je nutné striktně dodržovat pokyny výrobce týkající se způsobu uložení potrubí, umístění pevných a kluzných bodů, zajištění dilatace a dalších technologických parametrů. Takto provedená hrubá montáž musí být následně ověřena </w:t>
      </w:r>
      <w:r w:rsidRPr="00435FDC">
        <w:rPr>
          <w:b/>
          <w:bCs/>
        </w:rPr>
        <w:t>tlakovou zkouškou potrubí</w:t>
      </w:r>
      <w:r w:rsidRPr="00435FDC">
        <w:t xml:space="preserve"> provedenou v souladu s příslušnými ČSN. O výsledku zkoušky bude vyhotoven písemný zápis, který se stane součástí dokumentace provedených prací.</w:t>
      </w:r>
    </w:p>
    <w:p w14:paraId="513A70D3" w14:textId="05808A5B" w:rsidR="001859FF" w:rsidRDefault="00435FDC" w:rsidP="00435FDC">
      <w:pPr>
        <w:spacing w:line="240" w:lineRule="auto"/>
      </w:pPr>
      <w:r w:rsidRPr="00435FDC">
        <w:t xml:space="preserve">Celý vnitřní vodovod bude realizován v souladu s platnými </w:t>
      </w:r>
      <w:r w:rsidRPr="00435FDC">
        <w:rPr>
          <w:b/>
          <w:bCs/>
        </w:rPr>
        <w:t>ČSN</w:t>
      </w:r>
      <w:r w:rsidRPr="00435FDC">
        <w:t>, vyhláškami a nařízeními vlády, což zaručuje jeho provozní bezpečnost, spolehlivost a kompatibilitu s ostatními instalacemi v rekonstruovaném objektu.</w:t>
      </w:r>
      <w:r w:rsidR="008D2FC0">
        <w:t xml:space="preserve"> </w:t>
      </w:r>
    </w:p>
    <w:p w14:paraId="37CA633A" w14:textId="77777777" w:rsidR="00F72B7A" w:rsidRDefault="00F72B7A" w:rsidP="00435FDC">
      <w:pPr>
        <w:pStyle w:val="Nadpis1"/>
        <w:numPr>
          <w:ilvl w:val="0"/>
          <w:numId w:val="1"/>
        </w:numPr>
        <w:spacing w:before="0" w:line="240" w:lineRule="auto"/>
      </w:pPr>
      <w:bookmarkStart w:id="17" w:name="_Toc195544558"/>
      <w:r>
        <w:t>Bezpečnost práce</w:t>
      </w:r>
      <w:bookmarkEnd w:id="17"/>
      <w:r>
        <w:t xml:space="preserve"> </w:t>
      </w:r>
    </w:p>
    <w:p w14:paraId="512AE485" w14:textId="77777777" w:rsidR="00435FDC" w:rsidRPr="00435FDC" w:rsidRDefault="00435FDC" w:rsidP="00435FDC">
      <w:pPr>
        <w:pStyle w:val="Normlnweb"/>
        <w:rPr>
          <w:rFonts w:asciiTheme="minorHAnsi" w:hAnsiTheme="minorHAnsi" w:cstheme="minorHAnsi"/>
          <w:sz w:val="22"/>
          <w:szCs w:val="22"/>
        </w:rPr>
      </w:pPr>
      <w:r w:rsidRPr="00435FDC">
        <w:rPr>
          <w:rStyle w:val="Siln"/>
          <w:rFonts w:asciiTheme="minorHAnsi" w:eastAsiaTheme="majorEastAsia" w:hAnsiTheme="minorHAnsi" w:cstheme="minorHAnsi"/>
          <w:b w:val="0"/>
          <w:bCs w:val="0"/>
          <w:sz w:val="22"/>
          <w:szCs w:val="22"/>
        </w:rPr>
        <w:t>Bezpečnost práce a předání díla</w:t>
      </w:r>
    </w:p>
    <w:p w14:paraId="758DB0FC" w14:textId="77777777" w:rsidR="00435FDC" w:rsidRPr="00435FDC" w:rsidRDefault="00435FDC" w:rsidP="00435FDC">
      <w:pPr>
        <w:pStyle w:val="Normlnweb"/>
        <w:ind w:left="360"/>
        <w:rPr>
          <w:rFonts w:asciiTheme="minorHAnsi" w:hAnsiTheme="minorHAnsi" w:cstheme="minorHAnsi"/>
          <w:sz w:val="22"/>
          <w:szCs w:val="22"/>
        </w:rPr>
      </w:pPr>
      <w:r w:rsidRPr="00435FDC">
        <w:rPr>
          <w:rFonts w:asciiTheme="minorHAnsi" w:hAnsiTheme="minorHAnsi" w:cstheme="minorHAnsi"/>
          <w:sz w:val="22"/>
          <w:szCs w:val="22"/>
        </w:rPr>
        <w:t>Po dokončení stavebních prací bude dílo předáno majiteli a jeho provoz se bude řídit platným provozním řádem objektu. Během realizace stavby, stejně jako po uvedení objektu do trvalého provozu, budou přísně dodržovány všechny příslušné podmínky bezpečnosti práce, požární ochrany a ochrany zdraví osob a životního prostředí, v souladu s platnými právními předpisy. Mezi tyto předpisy patří například zákon č. 362/2006 Sb., zákoník práce, zákon č. 309/2006 Sb., který upravuje další požadavky na bezpečnost a ochranu zdraví při práci mimo pracovněprávní vztahy, a jeho prováděcí předpisy, zejména nařízení vlády č. 591/2006 Sb., o minimálních požadavcích na bezpečnost a ochranu zdraví na staveništích. Dále budou respektovány příslušné směrnice a schválené ČSN.</w:t>
      </w:r>
    </w:p>
    <w:p w14:paraId="57CB9840" w14:textId="77777777" w:rsidR="00435FDC" w:rsidRPr="00435FDC" w:rsidRDefault="00435FDC" w:rsidP="00435FDC">
      <w:pPr>
        <w:pStyle w:val="Normlnweb"/>
        <w:ind w:left="360"/>
        <w:rPr>
          <w:rFonts w:asciiTheme="minorHAnsi" w:hAnsiTheme="minorHAnsi" w:cstheme="minorHAnsi"/>
          <w:sz w:val="22"/>
          <w:szCs w:val="22"/>
        </w:rPr>
      </w:pPr>
      <w:r w:rsidRPr="00435FDC">
        <w:rPr>
          <w:rFonts w:asciiTheme="minorHAnsi" w:hAnsiTheme="minorHAnsi" w:cstheme="minorHAnsi"/>
          <w:sz w:val="22"/>
          <w:szCs w:val="22"/>
        </w:rPr>
        <w:t>Zaměstnavatel je povinen zajistit bezpečnost a ochranu zdraví při práci všech osob, které se s jeho vědomím nacházejí na staveništi. V případech, kdy jsou úkoly realizovány zaměstnanci dvou nebo více zaměstnavatelů, je nutná vzájemná koordinace a informovanost o možných rizicích, stejně jako spolupráce při zajišťování bezpečných pracovních podmínek.</w:t>
      </w:r>
    </w:p>
    <w:p w14:paraId="389CADE3" w14:textId="77777777" w:rsidR="00435FDC" w:rsidRPr="00435FDC" w:rsidRDefault="00435FDC" w:rsidP="00435FDC">
      <w:pPr>
        <w:pStyle w:val="Normlnweb"/>
        <w:ind w:left="360"/>
        <w:rPr>
          <w:rFonts w:asciiTheme="minorHAnsi" w:hAnsiTheme="minorHAnsi" w:cstheme="minorHAnsi"/>
          <w:sz w:val="22"/>
          <w:szCs w:val="22"/>
        </w:rPr>
      </w:pPr>
      <w:r w:rsidRPr="00435FDC">
        <w:rPr>
          <w:rFonts w:asciiTheme="minorHAnsi" w:hAnsiTheme="minorHAnsi" w:cstheme="minorHAnsi"/>
          <w:sz w:val="22"/>
          <w:szCs w:val="22"/>
        </w:rPr>
        <w:t>Dodavatel stavby a zaměstnavatel jsou povinni vést kompletní evidenci pracovníků od jejich nástupu na staveniště až po jeho opuštění. Současně je nutné zajistit, aby všichni pracovníci používali stanovené ochranné pomůcky a aby do technických zařízení zasahovali pouze pracovníci autorizovaných servisních firem. Veškerá nebezpečná místa na staveništi musí být adekvátně označena bezpečnostními a výstražnými tabulkami tak, aby byla minimalizována možnost úrazu či jiného ohrožení zdraví osob.</w:t>
      </w:r>
    </w:p>
    <w:p w14:paraId="434B638C" w14:textId="38FB32EA" w:rsidR="00691167" w:rsidRPr="00AE0871" w:rsidRDefault="00691167" w:rsidP="00435FDC">
      <w:pPr>
        <w:spacing w:line="240" w:lineRule="auto"/>
      </w:pPr>
    </w:p>
    <w:sectPr w:rsidR="00691167" w:rsidRPr="00AE087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6818D" w14:textId="77777777" w:rsidR="00B608CB" w:rsidRDefault="00B608CB" w:rsidP="00691167">
      <w:pPr>
        <w:spacing w:after="0" w:line="240" w:lineRule="auto"/>
      </w:pPr>
      <w:r>
        <w:separator/>
      </w:r>
    </w:p>
  </w:endnote>
  <w:endnote w:type="continuationSeparator" w:id="0">
    <w:p w14:paraId="6A928D49" w14:textId="77777777" w:rsidR="00B608CB" w:rsidRDefault="00B608CB" w:rsidP="00691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5AD2B" w14:textId="13B1497A" w:rsidR="002551A1" w:rsidRPr="002551A1" w:rsidRDefault="00691167" w:rsidP="002551A1">
    <w:pPr>
      <w:tabs>
        <w:tab w:val="center" w:pos="4550"/>
        <w:tab w:val="left" w:pos="5818"/>
      </w:tabs>
      <w:ind w:right="260"/>
      <w:jc w:val="center"/>
      <w:rPr>
        <w:color w:val="323E4F" w:themeColor="text2" w:themeShade="BF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Stránka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0D83640D" w14:textId="21FE588E" w:rsidR="00691167" w:rsidRDefault="002551A1" w:rsidP="002551A1">
    <w:pPr>
      <w:pStyle w:val="Zpat"/>
      <w:tabs>
        <w:tab w:val="clear" w:pos="4536"/>
      </w:tabs>
    </w:pPr>
    <w:r>
      <w:t>Autor</w:t>
    </w:r>
    <w:r w:rsidR="004610F2">
      <w:t>: Radek Petržálek</w:t>
    </w:r>
    <w:r>
      <w:tab/>
    </w:r>
    <w:sdt>
      <w:sdtPr>
        <w:alias w:val="Datum publikování"/>
        <w:tag w:val=""/>
        <w:id w:val="56602158"/>
        <w:placeholder>
          <w:docPart w:val="CDAC8666C5934F5BAAC5FDA7DD83232E"/>
        </w:placeholder>
        <w:dataBinding w:prefixMappings="xmlns:ns0='http://schemas.microsoft.com/office/2006/coverPageProps' " w:xpath="/ns0:CoverPageProperties[1]/ns0:PublishDate[1]" w:storeItemID="{55AF091B-3C7A-41E3-B477-F2FDAA23CFDA}"/>
        <w:date w:fullDate="2025-08-21T00:00:00Z">
          <w:dateFormat w:val="dd.MM.yyyy"/>
          <w:lid w:val="cs-CZ"/>
          <w:storeMappedDataAs w:val="dateTime"/>
          <w:calendar w:val="gregorian"/>
        </w:date>
      </w:sdtPr>
      <w:sdtContent>
        <w:r w:rsidR="00435FDC">
          <w:t>21</w:t>
        </w:r>
        <w:r w:rsidR="001859FF">
          <w:t>.0</w:t>
        </w:r>
        <w:r w:rsidR="00435FDC">
          <w:t>8</w:t>
        </w:r>
        <w:r w:rsidR="001859FF">
          <w:t>.2025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45FF9" w14:textId="77777777" w:rsidR="00B608CB" w:rsidRDefault="00B608CB" w:rsidP="00691167">
      <w:pPr>
        <w:spacing w:after="0" w:line="240" w:lineRule="auto"/>
      </w:pPr>
      <w:r>
        <w:separator/>
      </w:r>
    </w:p>
  </w:footnote>
  <w:footnote w:type="continuationSeparator" w:id="0">
    <w:p w14:paraId="50012D35" w14:textId="77777777" w:rsidR="00B608CB" w:rsidRDefault="00B608CB" w:rsidP="00691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6BE13" w14:textId="3A5B59ED" w:rsidR="00691167" w:rsidRPr="00313275" w:rsidRDefault="00691167" w:rsidP="00784553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3498"/>
    <w:multiLevelType w:val="hybridMultilevel"/>
    <w:tmpl w:val="8F72A4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21F2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96422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4E605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3DA3AD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54A5F1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55269447">
    <w:abstractNumId w:val="5"/>
  </w:num>
  <w:num w:numId="2" w16cid:durableId="8528881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9335148">
    <w:abstractNumId w:val="0"/>
  </w:num>
  <w:num w:numId="4" w16cid:durableId="1994941139">
    <w:abstractNumId w:val="4"/>
  </w:num>
  <w:num w:numId="5" w16cid:durableId="1542404451">
    <w:abstractNumId w:val="3"/>
  </w:num>
  <w:num w:numId="6" w16cid:durableId="1991716623">
    <w:abstractNumId w:val="1"/>
  </w:num>
  <w:num w:numId="7" w16cid:durableId="19181259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5D9"/>
    <w:rsid w:val="0000002B"/>
    <w:rsid w:val="00051F4D"/>
    <w:rsid w:val="0005706A"/>
    <w:rsid w:val="000719BE"/>
    <w:rsid w:val="00102B51"/>
    <w:rsid w:val="00103DCA"/>
    <w:rsid w:val="00137D9B"/>
    <w:rsid w:val="001703EC"/>
    <w:rsid w:val="001859FF"/>
    <w:rsid w:val="001918A7"/>
    <w:rsid w:val="001E093C"/>
    <w:rsid w:val="00204694"/>
    <w:rsid w:val="00217120"/>
    <w:rsid w:val="00233D4D"/>
    <w:rsid w:val="002551A1"/>
    <w:rsid w:val="00284CC0"/>
    <w:rsid w:val="002E6E99"/>
    <w:rsid w:val="00313275"/>
    <w:rsid w:val="004154F0"/>
    <w:rsid w:val="00435FDC"/>
    <w:rsid w:val="004610F2"/>
    <w:rsid w:val="00494C1A"/>
    <w:rsid w:val="005466D9"/>
    <w:rsid w:val="00552FD3"/>
    <w:rsid w:val="00557116"/>
    <w:rsid w:val="005A7E28"/>
    <w:rsid w:val="00640622"/>
    <w:rsid w:val="00683F16"/>
    <w:rsid w:val="00691167"/>
    <w:rsid w:val="00693421"/>
    <w:rsid w:val="006F3202"/>
    <w:rsid w:val="006F4ED7"/>
    <w:rsid w:val="00707F03"/>
    <w:rsid w:val="00732C09"/>
    <w:rsid w:val="00783765"/>
    <w:rsid w:val="00784553"/>
    <w:rsid w:val="007B1EA3"/>
    <w:rsid w:val="007B2FC9"/>
    <w:rsid w:val="008044CE"/>
    <w:rsid w:val="00862151"/>
    <w:rsid w:val="008D2FC0"/>
    <w:rsid w:val="008D354D"/>
    <w:rsid w:val="009255D9"/>
    <w:rsid w:val="00986746"/>
    <w:rsid w:val="009916F8"/>
    <w:rsid w:val="00996072"/>
    <w:rsid w:val="009B3236"/>
    <w:rsid w:val="009B4A19"/>
    <w:rsid w:val="009C149F"/>
    <w:rsid w:val="00A1062B"/>
    <w:rsid w:val="00A232E7"/>
    <w:rsid w:val="00A33DF2"/>
    <w:rsid w:val="00A55647"/>
    <w:rsid w:val="00A87EBE"/>
    <w:rsid w:val="00AA6B5F"/>
    <w:rsid w:val="00AB1D03"/>
    <w:rsid w:val="00AE0871"/>
    <w:rsid w:val="00AF4818"/>
    <w:rsid w:val="00B549D0"/>
    <w:rsid w:val="00B608CB"/>
    <w:rsid w:val="00C23B65"/>
    <w:rsid w:val="00C70CAD"/>
    <w:rsid w:val="00CA6E57"/>
    <w:rsid w:val="00CD36CB"/>
    <w:rsid w:val="00D6299F"/>
    <w:rsid w:val="00D83E14"/>
    <w:rsid w:val="00DB2E22"/>
    <w:rsid w:val="00DF7308"/>
    <w:rsid w:val="00E05676"/>
    <w:rsid w:val="00ED66DB"/>
    <w:rsid w:val="00EF02A3"/>
    <w:rsid w:val="00F26DFE"/>
    <w:rsid w:val="00F72B7A"/>
    <w:rsid w:val="00FA3308"/>
    <w:rsid w:val="00FB18E8"/>
    <w:rsid w:val="00FD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6CF26"/>
  <w15:chartTrackingRefBased/>
  <w15:docId w15:val="{3B8896E8-044C-4322-A644-D8E5B229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255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E087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255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AE0871"/>
    <w:pPr>
      <w:spacing w:line="256" w:lineRule="auto"/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AE087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691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91167"/>
  </w:style>
  <w:style w:type="paragraph" w:styleId="Zpat">
    <w:name w:val="footer"/>
    <w:basedOn w:val="Normln"/>
    <w:link w:val="ZpatChar"/>
    <w:uiPriority w:val="99"/>
    <w:unhideWhenUsed/>
    <w:rsid w:val="00691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91167"/>
  </w:style>
  <w:style w:type="paragraph" w:styleId="Nadpisobsahu">
    <w:name w:val="TOC Heading"/>
    <w:basedOn w:val="Nadpis1"/>
    <w:next w:val="Normln"/>
    <w:uiPriority w:val="39"/>
    <w:unhideWhenUsed/>
    <w:qFormat/>
    <w:rsid w:val="00691167"/>
    <w:pPr>
      <w:outlineLvl w:val="9"/>
    </w:pPr>
    <w:rPr>
      <w:kern w:val="0"/>
      <w:lang w:eastAsia="cs-CZ"/>
      <w14:ligatures w14:val="none"/>
    </w:rPr>
  </w:style>
  <w:style w:type="paragraph" w:styleId="Obsah1">
    <w:name w:val="toc 1"/>
    <w:basedOn w:val="Normln"/>
    <w:next w:val="Normln"/>
    <w:autoRedefine/>
    <w:uiPriority w:val="39"/>
    <w:unhideWhenUsed/>
    <w:rsid w:val="00691167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91167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691167"/>
    <w:rPr>
      <w:color w:val="0563C1" w:themeColor="hyperlink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4154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1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Zstupntext">
    <w:name w:val="Placeholder Text"/>
    <w:basedOn w:val="Standardnpsmoodstavce"/>
    <w:uiPriority w:val="99"/>
    <w:semiHidden/>
    <w:rsid w:val="002551A1"/>
    <w:rPr>
      <w:color w:val="666666"/>
    </w:rPr>
  </w:style>
  <w:style w:type="paragraph" w:styleId="Normlnweb">
    <w:name w:val="Normal (Web)"/>
    <w:basedOn w:val="Normln"/>
    <w:uiPriority w:val="99"/>
    <w:unhideWhenUsed/>
    <w:rsid w:val="00552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styleId="Siln">
    <w:name w:val="Strong"/>
    <w:basedOn w:val="Standardnpsmoodstavce"/>
    <w:uiPriority w:val="22"/>
    <w:qFormat/>
    <w:rsid w:val="00552F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2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DAC8666C5934F5BAAC5FDA7DD8323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05FB91-BF49-41EB-8DF0-FAE6EDE73EEB}"/>
      </w:docPartPr>
      <w:docPartBody>
        <w:p w:rsidR="00EC25AA" w:rsidRDefault="001B6DFC">
          <w:r w:rsidRPr="00FB77EA">
            <w:rPr>
              <w:rStyle w:val="Zstupntext"/>
            </w:rPr>
            <w:t>[Datum publikování]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DFC"/>
    <w:rsid w:val="0000002B"/>
    <w:rsid w:val="0005706A"/>
    <w:rsid w:val="00111FA9"/>
    <w:rsid w:val="001B6DFC"/>
    <w:rsid w:val="00217120"/>
    <w:rsid w:val="00461DFE"/>
    <w:rsid w:val="004C46E9"/>
    <w:rsid w:val="005672A4"/>
    <w:rsid w:val="0058460C"/>
    <w:rsid w:val="005F0A0F"/>
    <w:rsid w:val="00732C09"/>
    <w:rsid w:val="007A49A4"/>
    <w:rsid w:val="007E1A90"/>
    <w:rsid w:val="00A74EA0"/>
    <w:rsid w:val="00AD3009"/>
    <w:rsid w:val="00D6299F"/>
    <w:rsid w:val="00E43930"/>
    <w:rsid w:val="00E57AB2"/>
    <w:rsid w:val="00EC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6DFC"/>
    <w:rPr>
      <w:rFonts w:cs="Times New Roman"/>
      <w:sz w:val="3276"/>
      <w:szCs w:val="327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F0A0F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2025-08-21T00:00:00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0CEADEC-C11E-462E-8432-DF7136B07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2215</Words>
  <Characters>13073</Characters>
  <Application>Microsoft Office Word</Application>
  <DocSecurity>0</DocSecurity>
  <Lines>108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Matěj Rambousek</dc:creator>
  <cp:keywords/>
  <dc:description/>
  <cp:lastModifiedBy>Petržálek Radek</cp:lastModifiedBy>
  <cp:revision>2</cp:revision>
  <cp:lastPrinted>2025-07-23T10:39:00Z</cp:lastPrinted>
  <dcterms:created xsi:type="dcterms:W3CDTF">2025-08-21T20:25:00Z</dcterms:created>
  <dcterms:modified xsi:type="dcterms:W3CDTF">2025-08-21T20:25:00Z</dcterms:modified>
</cp:coreProperties>
</file>